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rStyle w:val="highlight"/>
          <w:color w:val="000000"/>
          <w:shd w:val="clear" w:color="auto" w:fill="FFFFFF"/>
        </w:rPr>
        <w:t>Приказ</w:t>
      </w:r>
      <w:r>
        <w:rPr>
          <w:color w:val="000000"/>
          <w:shd w:val="clear" w:color="auto" w:fill="FFFFFF"/>
        </w:rPr>
        <w:t xml:space="preserve">ом МЧС России от 14 февраля 2020 № </w:t>
      </w:r>
      <w:r>
        <w:rPr>
          <w:rStyle w:val="highlight"/>
          <w:color w:val="000000"/>
          <w:shd w:val="clear" w:color="auto" w:fill="FFFFFF"/>
        </w:rPr>
        <w:t>89</w:t>
      </w:r>
      <w:r>
        <w:rPr>
          <w:color w:val="000000"/>
          <w:shd w:val="clear" w:color="auto" w:fill="FFFFFF"/>
        </w:rPr>
        <w:t>, утверждены Изменения № 1 к своду правил 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Данным </w:t>
      </w:r>
      <w:r>
        <w:rPr>
          <w:rStyle w:val="highlight"/>
          <w:color w:val="000000"/>
          <w:shd w:val="clear" w:color="auto" w:fill="FFFFFF"/>
        </w:rPr>
        <w:t>приказ</w:t>
      </w:r>
      <w:r>
        <w:rPr>
          <w:color w:val="000000"/>
          <w:shd w:val="clear" w:color="auto" w:fill="FFFFFF"/>
        </w:rPr>
        <w:t>ом утверждаются и вносятся в действие через 6 месяцев со дня издания вносимые изменения.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  <w:shd w:val="clear" w:color="auto" w:fill="FFFFFF"/>
        </w:rPr>
        <w:t xml:space="preserve">В документе не только актуализированы требования пожарной безопасности, но </w:t>
      </w:r>
      <w:r w:rsidR="00C25E37">
        <w:rPr>
          <w:color w:val="000000"/>
          <w:shd w:val="clear" w:color="auto" w:fill="FFFFFF"/>
        </w:rPr>
        <w:t>т</w:t>
      </w:r>
      <w:r>
        <w:rPr>
          <w:color w:val="000000"/>
          <w:shd w:val="clear" w:color="auto" w:fill="FFFFFF"/>
        </w:rPr>
        <w:t>акже обновлен ссылочный аппарат, уточнены термины и определения, введена методика расчета противопожарных расстояний между зданиями и сооружениями.</w:t>
      </w:r>
    </w:p>
    <w:p w:rsidR="00C25E37" w:rsidRPr="00C25E37" w:rsidRDefault="00C25E37" w:rsidP="00C25E37">
      <w:pPr>
        <w:pStyle w:val="a3"/>
        <w:spacing w:before="0" w:beforeAutospacing="0" w:after="0" w:afterAutospacing="0"/>
        <w:ind w:firstLine="567"/>
        <w:jc w:val="both"/>
        <w:rPr>
          <w:szCs w:val="23"/>
        </w:rPr>
      </w:pPr>
      <w:r w:rsidRPr="00C25E37">
        <w:rPr>
          <w:szCs w:val="23"/>
        </w:rPr>
        <w:t>Свод правил устанавливает требования пожарной безопасности к объемно-планировочным и конструктивным решениям, обеспечивающим ограничение распространения пожара при проектировании, строительстве и эксплуатации зданий и сооружений</w:t>
      </w:r>
      <w:r>
        <w:rPr>
          <w:szCs w:val="23"/>
        </w:rPr>
        <w:t>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t>Серьезные изменения претерпел пункт 4.1 свода правил — отныне он касается объемно-планировочных решений, направленных на ограничение распространения пожара. Такие решения, в частности, должны предусматривать: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proofErr w:type="gramStart"/>
      <w:r>
        <w:t>- пр</w:t>
      </w:r>
      <w:bookmarkStart w:id="0" w:name="_GoBack"/>
      <w:bookmarkEnd w:id="0"/>
      <w:r>
        <w:t>именение несущих и ограждающих строительных конструкций с нормируемыми пожарно-техническими характеристиками, а также ограничение размеров зданий и площади пожарных отсеков;</w:t>
      </w:r>
      <w:proofErr w:type="gramEnd"/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- размещение объектов различных классов функциональной пожарной опасности в отдельных зданиях и сооружениях, удаленных друг от друга на нормируемые противопожарные расстояния (разрывы), либо в пожарных отсеках или частях зданий и сооружений, разделенных противопожарными преградами в соответствии с нормативными требованиями;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- выделение в пределах здания, сооружения помещений различного функционального назначения, взрывопожароопасных и пожароопасных помещений ограждающими конструкциями с нормируемыми пределами огнестойкости и классами пожарной опасности или противопожарными </w:t>
      </w:r>
      <w:r>
        <w:t>преградами в случаях, оговоренных настоящим сводом правил, а также другими действующими нормативными требованиями, исходя из класса функциональной пожарной опасности объекта защиты;</w:t>
      </w:r>
    </w:p>
    <w:p w:rsidR="00536B86" w:rsidRDefault="00536B86" w:rsidP="00C25E37">
      <w:pPr>
        <w:pStyle w:val="a3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>
        <w:t>- устройство проходов, проездов, подъездов для пожарной техники и обеспечение деятельности пожарных подразделений по тушению пожара на объектах защиты.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Еще одно существенное дополнение коснулось пункта 4.2: требования свода правил не распространяются на </w:t>
      </w:r>
      <w:r>
        <w:t>устройство противопожарных преград между частями различных классов функциональной пожарной опасности в многофункциональных зданиях и сооружениях</w:t>
      </w:r>
      <w:r>
        <w:rPr>
          <w:color w:val="000000"/>
        </w:rPr>
        <w:t>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</w:pPr>
      <w:r>
        <w:t>Интересно, что возведение домов и хозяйственных построек на смежных земельных участках допускается вообще без противопожарных разрывов по взаимному согласию собственников (пункт 4.13).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t xml:space="preserve">Уточнен перечень </w:t>
      </w:r>
      <w:proofErr w:type="spellStart"/>
      <w:proofErr w:type="gramStart"/>
      <w:r>
        <w:t>перечень</w:t>
      </w:r>
      <w:proofErr w:type="spellEnd"/>
      <w:proofErr w:type="gramEnd"/>
      <w:r>
        <w:t xml:space="preserve"> объектов, которые не могут располагаться в многоквартирных и общественных зданиях (магазины по продаже мебели, строительных материалов, автозапчастей и бытовой химии).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 xml:space="preserve">В обновленном документе впервые появились требования к обустройству </w:t>
      </w:r>
      <w:proofErr w:type="spellStart"/>
      <w:r>
        <w:rPr>
          <w:color w:val="000000"/>
        </w:rPr>
        <w:t>мусоросборных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бельеприемных</w:t>
      </w:r>
      <w:proofErr w:type="spellEnd"/>
      <w:r>
        <w:rPr>
          <w:color w:val="000000"/>
        </w:rPr>
        <w:t xml:space="preserve"> камер (пункт 5.1.6). Такие камеры должны выделяться противопожарными перегородками различного типа, в зависимости от назначения здания. В общественных и жилых зданиях — с пределом огнестойкости не менее (R) EI60, а в административных и бытовых — не менее (R) EI30. Кроме того, в них должен быть предусмотрен самостоятельный вход, полностью изолированный от эвакуационных выходов, а </w:t>
      </w:r>
      <w:proofErr w:type="spellStart"/>
      <w:r>
        <w:rPr>
          <w:color w:val="000000"/>
        </w:rPr>
        <w:t>огнепреграждающие</w:t>
      </w:r>
      <w:proofErr w:type="spellEnd"/>
      <w:r>
        <w:rPr>
          <w:color w:val="000000"/>
        </w:rPr>
        <w:t xml:space="preserve"> заслонки на выходах стволов камер оснащаться приводами </w:t>
      </w:r>
      <w:proofErr w:type="spellStart"/>
      <w:r>
        <w:rPr>
          <w:color w:val="000000"/>
        </w:rPr>
        <w:t>самозакрывания</w:t>
      </w:r>
      <w:proofErr w:type="spellEnd"/>
      <w:r>
        <w:rPr>
          <w:color w:val="000000"/>
        </w:rPr>
        <w:t xml:space="preserve"> при пожаре.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proofErr w:type="gramStart"/>
      <w:r>
        <w:rPr>
          <w:color w:val="000000"/>
        </w:rPr>
        <w:t xml:space="preserve">Особое внимание в обновленном своде правил уделяется минимальным противопожарным разрывам (расстояниям) между жилыми и общественным зданиями, в </w:t>
      </w:r>
      <w:r>
        <w:rPr>
          <w:color w:val="000000"/>
        </w:rPr>
        <w:lastRenderedPageBreak/>
        <w:t>особенности, методике их определения: документ был дополнен Приложением A, которое в предыдущей редакции документа отсутствовало.</w:t>
      </w:r>
      <w:proofErr w:type="gramEnd"/>
      <w:r>
        <w:rPr>
          <w:color w:val="000000"/>
        </w:rPr>
        <w:t xml:space="preserve"> Что касается расстояний между зданиями и сооружениями складского и производственного назначения, то они принимаются в соответствии с разделом 6 свода правил, который также претерпел некоторые изменения, и с учетом пожарно-технической классификации этих зданий.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Уточнениям, в частности, подверглись пункты, касающиеся: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- расстояний между производственными зданиями (6.1.3, 6.1.5);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- размещения газопроводов горючих газов (пункт 6.1.33);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 xml:space="preserve">- наружных </w:t>
      </w:r>
      <w:proofErr w:type="spellStart"/>
      <w:r>
        <w:rPr>
          <w:color w:val="000000"/>
        </w:rPr>
        <w:t>легкосбрасываемых</w:t>
      </w:r>
      <w:proofErr w:type="spellEnd"/>
      <w:r>
        <w:rPr>
          <w:color w:val="000000"/>
        </w:rPr>
        <w:t xml:space="preserve"> конструкций (6.2.5).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 xml:space="preserve">В последнем пункте при этом был значительно расширен список материалов, из которых возможно изготовление конструкций, используемых в качестве </w:t>
      </w:r>
      <w:proofErr w:type="spellStart"/>
      <w:r>
        <w:rPr>
          <w:color w:val="000000"/>
        </w:rPr>
        <w:t>легкосбрасываемых</w:t>
      </w:r>
      <w:proofErr w:type="spellEnd"/>
      <w:r>
        <w:rPr>
          <w:color w:val="000000"/>
        </w:rPr>
        <w:t xml:space="preserve"> в случае недостаточной площади остекления, а также материалов, которые в таких конструкциях применять не разрешено. Кроме того, раздел был дополнен пунктом 6.2.20 о расстояниях между промывочно-пропарочными пунктами и главными железнодорожными путями на объектах </w:t>
      </w:r>
      <w:proofErr w:type="gramStart"/>
      <w:r>
        <w:rPr>
          <w:color w:val="000000"/>
        </w:rPr>
        <w:t>зашиты</w:t>
      </w:r>
      <w:proofErr w:type="gramEnd"/>
      <w:r>
        <w:rPr>
          <w:color w:val="000000"/>
        </w:rPr>
        <w:t xml:space="preserve"> железнодорожного транспорта.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Некоторым изменения подверглась и таблица 11, регламентирующая площадь пожарных отсеков на складах удобрений и пестицидов: в нее был добавлен столбец «Класс конструктивной пожарной опасности»…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Дополнения были внесены в подраздел 6.9, посвященный требованиям к зданиям котельных: добавлены пункты, регламентирующие расположение пристроенных (6.9.4.1, 6.9.5.1) и встроенных котельных (6.9.5.2).</w:t>
      </w:r>
    </w:p>
    <w:p w:rsidR="00536B86" w:rsidRDefault="00536B86" w:rsidP="00C25E37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3"/>
          <w:szCs w:val="23"/>
        </w:rPr>
      </w:pPr>
      <w:r>
        <w:rPr>
          <w:color w:val="000000"/>
        </w:rPr>
        <w:t>Изменения затронули и требования к автомобильным стоянкам, так, согласно пункту 6.11.2, противопожарные расстояния от общественных и жилых зданий до автомобильных парковок и стоянок следует принимать как до зданий складского назначения по Таблице 1, а расстояния между зданиями автостоянок и парковок — по Таблице 3 свода правил.</w:t>
      </w:r>
    </w:p>
    <w:p w:rsidR="00711B71" w:rsidRDefault="00711B71"/>
    <w:sectPr w:rsidR="00711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DC"/>
    <w:rsid w:val="00536B86"/>
    <w:rsid w:val="005B4DDC"/>
    <w:rsid w:val="00711B71"/>
    <w:rsid w:val="00C2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536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536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Г. Лгунов</dc:creator>
  <cp:keywords/>
  <dc:description/>
  <cp:lastModifiedBy>Илья Г. Лгунов</cp:lastModifiedBy>
  <cp:revision>2</cp:revision>
  <dcterms:created xsi:type="dcterms:W3CDTF">2020-08-11T06:08:00Z</dcterms:created>
  <dcterms:modified xsi:type="dcterms:W3CDTF">2020-08-11T06:20:00Z</dcterms:modified>
</cp:coreProperties>
</file>