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июля на </w:t>
      </w:r>
      <w:hyperlink r:id="rId5" w:anchor="npa=98698" w:history="1">
        <w:proofErr w:type="gramStart"/>
        <w:r w:rsidRPr="000D76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интернет-портале</w:t>
        </w:r>
        <w:proofErr w:type="gramEnd"/>
      </w:hyperlink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правовой информации официально опубликовано </w:t>
      </w:r>
      <w:r w:rsidRPr="000D7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</w:t>
      </w: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22.07.2020 № 1084 «</w:t>
      </w:r>
      <w:r w:rsidRPr="000D7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порядке проведения расчетов по оценке пожарного риска</w:t>
      </w: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устанавливающее новые правила </w:t>
      </w:r>
      <w:r w:rsidRPr="000D7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проведения расчетов по оценке пожарного риска</w:t>
      </w: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которое вступит в силу с 1 января 2021 года.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ервое, что обращает на себя внимание, — это то, что новые Правила устанавливают </w:t>
      </w:r>
      <w:r w:rsidRPr="000D7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 проведения расчетов по оценке пожарного риска</w:t>
      </w: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всех случаях, установленных </w:t>
      </w:r>
      <w:hyperlink r:id="rId6" w:tgtFrame="_blank" w:history="1">
        <w:r w:rsidRPr="000D76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«Техническим регламентом о требованиях пожарной безопасности»</w:t>
        </w:r>
      </w:hyperlink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не только при составлении </w:t>
      </w:r>
      <w:hyperlink r:id="rId7" w:tgtFrame="_blank" w:history="1">
        <w:r w:rsidRPr="000D76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декларации пожарной безопасности</w:t>
        </w:r>
      </w:hyperlink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Теперь, оценка пожарного риска в широком смысле, а не только непосредственно расчеты по оценке пожарного риска, как сейчас, проводится путем сопоставления расчетных величин пожарного риска с соответствующими нормативными значениями пожарных рисков, установленными Федеральным законом "Технический регламент о требованиях пожарной безопасности ".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 прежде, определение </w:t>
      </w:r>
      <w:hyperlink r:id="rId8" w:tgtFrame="_blank" w:history="1">
        <w:r w:rsidRPr="000D760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расчетных величин пожарного риска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проводится по </w:t>
      </w:r>
      <w:r w:rsidRPr="000D7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методикам</w:t>
      </w: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утверждаемым Министерством Российской Федерации по делам гражданской обороны, чрезвычайным ситуациям и ликвидации последствий стихийных бедствий.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свою очередь, теперь именно </w:t>
      </w:r>
      <w:r w:rsidRPr="000D7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методики расчета по оценке пожарного риска</w:t>
      </w: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основываться на ряде факторов: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анализе пожарной опасности объекта защиты</w:t>
      </w:r>
      <w:proofErr w:type="gramStart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определении</w:t>
      </w:r>
      <w:proofErr w:type="gramEnd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частоты возникновения пожара (частоты реализации пожароопасных ситуаций);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построении</w:t>
      </w:r>
      <w:proofErr w:type="gramEnd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полей опасных факторов пожара для различных сценариев его развития;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оценке последствий воздействия опасных факторов пожара на людей для различных сценариев его развития;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учете </w:t>
      </w:r>
      <w:proofErr w:type="gramStart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 системы обеспечения пожарной безопасности зданий</w:t>
      </w:r>
      <w:proofErr w:type="gramEnd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сооружений;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gramStart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учете</w:t>
      </w:r>
      <w:proofErr w:type="gramEnd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степени опасности для группы людей в результате воздействия опасных факторов пожара, ведущих к гибели 10 человек и более, при проведении расчета по оценке социального пожарного риска.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Вводится новое понятие —</w:t>
      </w:r>
      <w:proofErr w:type="gramStart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«ч</w:t>
      </w:r>
      <w:proofErr w:type="gramEnd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астота возникновения пожара », которое приравнивается к понятию «частота реализации пожароопасных ситуаций».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в методиках теперь должно учитываться не просто наличие систем обеспечения пожарной безопасности зданий</w:t>
      </w:r>
      <w:proofErr w:type="gramStart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сооружений и строений, а состав системы обеспечения пожарной безопасности, причем только для зданий и сооружений.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расчета по оценке пожарного риска оформляются в виде отчета, который должен содержать: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наименование и адрес объекта защиты</w:t>
      </w:r>
      <w:proofErr w:type="gramStart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анализ пожарной опасности объекта защиты;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исходные данные для </w:t>
      </w:r>
      <w:r w:rsidRPr="000D7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проведения расчета по оценке пожарного риска</w:t>
      </w: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наименование использованной </w:t>
      </w:r>
      <w:r w:rsidRPr="000D7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методики расчета по оценке пожарного риска</w:t>
      </w: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значения </w:t>
      </w:r>
      <w:r w:rsidRPr="000D7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расчетных величин пожарного риска</w:t>
      </w: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объекта защиты;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вывод о соответствии или несоответствии расчетных величин пожарного риска соответствующим нормативным значениям пожарных рисков, установленным </w:t>
      </w:r>
      <w:hyperlink r:id="rId9" w:tgtFrame="_blank" w:history="1">
        <w:r w:rsidRPr="000D76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 законом «Технический регламент о требованиях пожарной безопасности»</w:t>
        </w:r>
      </w:hyperlink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сравнению с прежней редакцией Правил </w:t>
      </w:r>
      <w:proofErr w:type="gramStart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новых появилось больше конкретики.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Вместо общего описания объекта защиты теперь в Отчете нужно четко указывать «Наименование и адрес объекта защиты».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формулировка «Вывод об условиях соответствия (несоответствия) объекта защиты требованиям пожарной безопасности » была заменена на «Вывод о соответствии или несоответствии расчетных величин пожарного риска соответствующим нормативным значениям пожарных рисков, установленным Федеральным законом «Технический регламент о требованиях пожарной безопасности».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Отчете теперь не нужно указывать перечень используемых справочных источников информации, достаточно исходных данных для проведения расчета по оценке пожарного риска</w:t>
      </w:r>
      <w:bookmarkStart w:id="0" w:name="_GoBack"/>
      <w:bookmarkEnd w:id="0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D7601" w:rsidRPr="000D7601" w:rsidRDefault="000D7601" w:rsidP="000D76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Вместо указания в Отчете «результатов проведения расчетов по оценке пожарного риска» необходимо указывать: «значения расчетных величин пожарного риска для объекта защиты». </w:t>
      </w:r>
    </w:p>
    <w:p w:rsidR="00A00BE9" w:rsidRPr="000D7601" w:rsidRDefault="000D7601" w:rsidP="000D7601">
      <w:pPr>
        <w:jc w:val="both"/>
      </w:pPr>
      <w:proofErr w:type="gramStart"/>
      <w:r w:rsidRPr="000D7601">
        <w:rPr>
          <w:rFonts w:ascii="Times New Roman" w:eastAsia="Times New Roman" w:hAnsi="Times New Roman" w:cs="Times New Roman"/>
          <w:sz w:val="24"/>
          <w:szCs w:val="24"/>
          <w:lang w:eastAsia="ru-RU"/>
        </w:rPr>
        <w:t>Ну и конечно, самое главное, на что теперь нужно обращать внимание эксперту при подготовке Отчета, - это необходимость приведения в Отчете конкретного перечня исходных данных в зависимости от объекта защиты: для зданий и сооружений свой, для производственных объектов защиты с наличием наружных установок (оборудования) и для производственных объектов защиты с наличием магистральных трубопроводов свой перечень исходных данных.</w:t>
      </w:r>
      <w:proofErr w:type="gramEnd"/>
    </w:p>
    <w:sectPr w:rsidR="00A00BE9" w:rsidRPr="000D7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F72"/>
    <w:rsid w:val="000D7601"/>
    <w:rsid w:val="00A00BE9"/>
    <w:rsid w:val="00C2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2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pb.ru/articles/nezavisimaya-otsenka-riska-v-oblasti-pb/raschet-velichiny-pozharnogo-riska-zachem-on-nuzhen-i-kto-delaet-otsenku-poryadok-provedeni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pb.ru/articles/organizatsionnye-voprosy/chto-takoe-deklaratsiya-pozharnoy-bezopasnosti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pb.ru/library/baza/federalnye-zakony/tekhnicheskiy-reglament-o-trebovaniyakh-pozharnoy-bezopasnosti-123-fz-ot-22-07-2008/?lang=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gulation.gov.ru/project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opb.ru/library/baza/federalnye-zakony/tekhnicheskiy-reglament-o-trebovaniyakh-pozharnoy-bezopasnosti-123-fz-ot-22-07-2008/?lang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Г. Лгунов</dc:creator>
  <cp:keywords/>
  <dc:description/>
  <cp:lastModifiedBy>Илья Г. Лгунов</cp:lastModifiedBy>
  <cp:revision>3</cp:revision>
  <dcterms:created xsi:type="dcterms:W3CDTF">2020-08-17T08:43:00Z</dcterms:created>
  <dcterms:modified xsi:type="dcterms:W3CDTF">2020-08-17T08:45:00Z</dcterms:modified>
</cp:coreProperties>
</file>