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C" w:rsidRPr="00900038" w:rsidRDefault="0084687B" w:rsidP="0090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итогах работы с обращениями граждан за 1 полугодие 2022 года в Главном управлении МЧС России по Тульской области </w:t>
      </w:r>
    </w:p>
    <w:p w:rsidR="00151377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FE" w:rsidRDefault="004E700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 В сравнении с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127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 обращений  граждан связан</w:t>
      </w:r>
      <w:r w:rsidR="006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повышением качества профилактической и разъяснительной работы с населением. </w:t>
      </w:r>
    </w:p>
    <w:p w:rsidR="003B43FE" w:rsidRDefault="003B43FE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1 полугодие 2022 года в Главном управлении МЧС России по Тульской области реализован ряд организационных и административных мер, направленных на улучшение качества работы с обращениями граждан и организаций.</w:t>
      </w:r>
    </w:p>
    <w:p w:rsidR="004E700C" w:rsidRDefault="00662E2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от 01.04.2022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 организован личный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</w:t>
      </w:r>
      <w:r w:rsidR="003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ежедневном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="003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работе с обращениями граждан. Также в Главном управлении организовано взаимодействие с Уполномоченным по правам человека в Тульской области Лариной Т.В. в части рассмотрения обращений граждан на основании соглашения от 25.05.2022 года № С-5-22.</w:t>
      </w:r>
    </w:p>
    <w:p w:rsidR="00151377" w:rsidRDefault="004E700C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обращений граждане преимущественно использовали удаленные формы доступа, наибольшая часть обращений - 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и зарегистрированы в форме электронного документа (АППГ: 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в письменной форме (АППГ: 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поступило: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от граждан в письменном виде – 53;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от граждан через сеть интернет – </w:t>
      </w:r>
      <w:r w:rsidR="00034F1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перенаправлено из других органов власти – 64;</w:t>
      </w:r>
    </w:p>
    <w:p w:rsidR="00034F15" w:rsidRDefault="00034F1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Президента РФ, Аппарат Правительства РФ – 10;</w:t>
      </w:r>
    </w:p>
    <w:p w:rsidR="00034F15" w:rsidRDefault="00034F1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организаций – 2;</w:t>
      </w:r>
    </w:p>
    <w:p w:rsidR="00034F15" w:rsidRDefault="00034F1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доверия, досудебные жалобы – 25.</w:t>
      </w:r>
    </w:p>
    <w:p w:rsidR="00C744D9" w:rsidRDefault="00F4452D" w:rsidP="004F2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Среди структурных подразделений Главного управления</w:t>
      </w:r>
      <w:r w:rsidR="00EE4FB3">
        <w:rPr>
          <w:rFonts w:ascii="Times New Roman" w:hAnsi="Times New Roman" w:cs="Times New Roman"/>
          <w:sz w:val="28"/>
          <w:szCs w:val="28"/>
        </w:rPr>
        <w:t xml:space="preserve"> наибольшее количество обращений рассмотрено в </w:t>
      </w:r>
      <w:proofErr w:type="spellStart"/>
      <w:r w:rsidR="00EE4FB3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EE4FB3">
        <w:rPr>
          <w:rFonts w:ascii="Times New Roman" w:hAnsi="Times New Roman" w:cs="Times New Roman"/>
          <w:sz w:val="28"/>
          <w:szCs w:val="28"/>
        </w:rPr>
        <w:t xml:space="preserve"> (221), ОБВО (87), </w:t>
      </w:r>
      <w:proofErr w:type="spellStart"/>
      <w:r w:rsidR="00EE4FB3">
        <w:rPr>
          <w:rFonts w:ascii="Times New Roman" w:hAnsi="Times New Roman" w:cs="Times New Roman"/>
          <w:sz w:val="28"/>
          <w:szCs w:val="28"/>
        </w:rPr>
        <w:t>УОПТиПАСР</w:t>
      </w:r>
      <w:proofErr w:type="spellEnd"/>
      <w:r w:rsidR="00EE4FB3">
        <w:rPr>
          <w:rFonts w:ascii="Times New Roman" w:hAnsi="Times New Roman" w:cs="Times New Roman"/>
          <w:sz w:val="28"/>
          <w:szCs w:val="28"/>
        </w:rPr>
        <w:t xml:space="preserve">  (41), ЦУКС (23), </w:t>
      </w:r>
      <w:proofErr w:type="spellStart"/>
      <w:r w:rsidR="00EE4FB3">
        <w:rPr>
          <w:rFonts w:ascii="Times New Roman" w:hAnsi="Times New Roman" w:cs="Times New Roman"/>
          <w:sz w:val="28"/>
          <w:szCs w:val="28"/>
        </w:rPr>
        <w:t>УГОиЗН</w:t>
      </w:r>
      <w:proofErr w:type="spellEnd"/>
      <w:r w:rsidR="00EE4FB3">
        <w:rPr>
          <w:rFonts w:ascii="Times New Roman" w:hAnsi="Times New Roman" w:cs="Times New Roman"/>
          <w:sz w:val="28"/>
          <w:szCs w:val="28"/>
        </w:rPr>
        <w:t xml:space="preserve"> (18), </w:t>
      </w:r>
      <w:proofErr w:type="spellStart"/>
      <w:r w:rsidR="00EE4FB3">
        <w:rPr>
          <w:rFonts w:ascii="Times New Roman" w:hAnsi="Times New Roman" w:cs="Times New Roman"/>
          <w:sz w:val="28"/>
          <w:szCs w:val="28"/>
        </w:rPr>
        <w:t>УКВРиПО</w:t>
      </w:r>
      <w:proofErr w:type="spellEnd"/>
      <w:r w:rsidR="00EE4FB3">
        <w:rPr>
          <w:rFonts w:ascii="Times New Roman" w:hAnsi="Times New Roman" w:cs="Times New Roman"/>
          <w:sz w:val="28"/>
          <w:szCs w:val="28"/>
        </w:rPr>
        <w:t xml:space="preserve"> (10).</w:t>
      </w:r>
    </w:p>
    <w:p w:rsidR="00BC701F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(АППГ: 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54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5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поддержано – 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обращений граждан (АППГ – 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54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F29D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A5633" w:rsidRDefault="004F29D6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коллективных обращений. За 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 увеличение на 10%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основном по вопросам пожарной безопасности.</w:t>
      </w:r>
    </w:p>
    <w:p w:rsidR="003A5633" w:rsidRDefault="00644C7C" w:rsidP="003A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7C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содержащих вопросы, не входящие в компетенцию Главного управления и переадресованных по принадлежности – </w:t>
      </w:r>
      <w:r w:rsidR="004F29D6">
        <w:rPr>
          <w:rFonts w:ascii="Times New Roman" w:hAnsi="Times New Roman" w:cs="Times New Roman"/>
          <w:sz w:val="28"/>
          <w:szCs w:val="28"/>
        </w:rPr>
        <w:t>3</w:t>
      </w:r>
      <w:r w:rsidR="005B380F">
        <w:rPr>
          <w:rFonts w:ascii="Times New Roman" w:hAnsi="Times New Roman" w:cs="Times New Roman"/>
          <w:sz w:val="28"/>
          <w:szCs w:val="28"/>
        </w:rPr>
        <w:t>3</w:t>
      </w:r>
      <w:r w:rsidRPr="00644C7C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4F29D6">
        <w:rPr>
          <w:rFonts w:ascii="Times New Roman" w:hAnsi="Times New Roman" w:cs="Times New Roman"/>
          <w:sz w:val="28"/>
          <w:szCs w:val="28"/>
        </w:rPr>
        <w:t>20</w:t>
      </w:r>
      <w:r w:rsidRPr="00644C7C">
        <w:rPr>
          <w:rFonts w:ascii="Times New Roman" w:hAnsi="Times New Roman" w:cs="Times New Roman"/>
          <w:sz w:val="28"/>
          <w:szCs w:val="28"/>
        </w:rPr>
        <w:t>, у</w:t>
      </w:r>
      <w:r w:rsidR="005B380F">
        <w:rPr>
          <w:rFonts w:ascii="Times New Roman" w:hAnsi="Times New Roman" w:cs="Times New Roman"/>
          <w:sz w:val="28"/>
          <w:szCs w:val="28"/>
        </w:rPr>
        <w:t>величение</w:t>
      </w:r>
      <w:r w:rsidRPr="00644C7C">
        <w:rPr>
          <w:rFonts w:ascii="Times New Roman" w:hAnsi="Times New Roman" w:cs="Times New Roman"/>
          <w:sz w:val="28"/>
          <w:szCs w:val="28"/>
        </w:rPr>
        <w:t xml:space="preserve"> на </w:t>
      </w:r>
      <w:r w:rsidR="003A5633">
        <w:rPr>
          <w:rFonts w:ascii="Times New Roman" w:hAnsi="Times New Roman" w:cs="Times New Roman"/>
          <w:sz w:val="28"/>
          <w:szCs w:val="28"/>
        </w:rPr>
        <w:t>39</w:t>
      </w:r>
      <w:r w:rsidRPr="00644C7C">
        <w:rPr>
          <w:rFonts w:ascii="Times New Roman" w:hAnsi="Times New Roman" w:cs="Times New Roman"/>
          <w:sz w:val="28"/>
          <w:szCs w:val="28"/>
        </w:rPr>
        <w:t>%).</w:t>
      </w:r>
    </w:p>
    <w:p w:rsidR="00C51EE5" w:rsidRDefault="00644C7C" w:rsidP="003A5633">
      <w:pPr>
        <w:spacing w:after="0" w:line="240" w:lineRule="auto"/>
        <w:ind w:firstLine="708"/>
        <w:jc w:val="both"/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41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повторных обращений граждан. За отчетный период граждане обращались повторно в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1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аналогичном периоде прошлого года (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C1" w:rsidRPr="00644C7C" w:rsidRDefault="003A563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 среди поступивших обращений лидируют вопросы соблюдения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 требований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(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что на </w:t>
      </w:r>
      <w:r w:rsidR="00600B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00B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активно реагирую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изменения законодательства в области пожарной безопасности, обращаются за разъяснениями или вопросами. Граждан продолжают интересовать Правила противопожарного режима в Российской Федерации, установленные постановлением Правительства РФ от 16.09.2020 № 1479 «Об утверждении правил противопожарного режима в Российской Федерации».</w:t>
      </w:r>
    </w:p>
    <w:p w:rsidR="00F864C7" w:rsidRPr="00644C7C" w:rsidRDefault="003A563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количество обращений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0A1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 – это запросы финансовых управляющих и граждан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маломерных судах, зарегистрированных или снятых с учета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граждан интересует вопрос оказания государственных услуг в области обеспечения безопасности на воде.</w:t>
      </w:r>
    </w:p>
    <w:p w:rsidR="00FE7BC1" w:rsidRDefault="009832A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аналогичным</w:t>
      </w:r>
      <w:r w:rsidR="00D01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периодом прошлого года у</w:t>
      </w:r>
      <w:r w:rsid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величился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обращений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предупреждением чрезвычайных ситуаций природного и техногенного характера, преодолением последствий –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(АППГ: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32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4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C7C" w:rsidRPr="00644C7C" w:rsidRDefault="00FE7BC1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наблюдается увеличение вопросов по гражданской обороне на 14 % (7) по сравнению с 1 полугодием 2021 года (6)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обращаются за разъяснениями по расположению ЗСГО, эвакуации населения.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обращениях граждан, затрагивающих сферу ЖКХ, произошло у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 по вопросам содержания общего имущества  (канализация, вентиляция, кровля, ограждающие конструкции, места общего пользования, придомовая территория)</w:t>
      </w:r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благоустройства и </w:t>
      </w:r>
      <w:proofErr w:type="gramStart"/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подъездных дорог и тротуаров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C68C2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C68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9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142" w:rsidRDefault="0083562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</w:t>
      </w:r>
      <w:r w:rsidR="00FF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29.12.2021 № 933 «Об организации работы по рассмотрению обращению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09.07.2021 № 453 «Об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МЧС России рассмотрения жалоб, поступающих в </w:t>
      </w:r>
      <w:proofErr w:type="gramStart"/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</w:t>
      </w:r>
      <w:proofErr w:type="gramEnd"/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информационную 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услуг».</w:t>
      </w:r>
    </w:p>
    <w:sectPr w:rsidR="00940142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2C" w:rsidRDefault="0083562C" w:rsidP="00D57BFB">
      <w:pPr>
        <w:spacing w:after="0" w:line="240" w:lineRule="auto"/>
      </w:pPr>
      <w:r>
        <w:separator/>
      </w:r>
    </w:p>
  </w:endnote>
  <w:endnote w:type="continuationSeparator" w:id="0">
    <w:p w:rsidR="0083562C" w:rsidRDefault="0083562C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2C" w:rsidRDefault="0083562C" w:rsidP="00D57BFB">
      <w:pPr>
        <w:spacing w:after="0" w:line="240" w:lineRule="auto"/>
      </w:pPr>
      <w:r>
        <w:separator/>
      </w:r>
    </w:p>
  </w:footnote>
  <w:footnote w:type="continuationSeparator" w:id="0">
    <w:p w:rsidR="0083562C" w:rsidRDefault="0083562C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7D90"/>
    <w:rsid w:val="0001264A"/>
    <w:rsid w:val="00026B82"/>
    <w:rsid w:val="00034F15"/>
    <w:rsid w:val="0004778F"/>
    <w:rsid w:val="000554A8"/>
    <w:rsid w:val="00061143"/>
    <w:rsid w:val="00065AE8"/>
    <w:rsid w:val="00077F85"/>
    <w:rsid w:val="000872BB"/>
    <w:rsid w:val="000A1B7D"/>
    <w:rsid w:val="000A540A"/>
    <w:rsid w:val="000B2A55"/>
    <w:rsid w:val="000C149C"/>
    <w:rsid w:val="000C40F8"/>
    <w:rsid w:val="001138DF"/>
    <w:rsid w:val="00116573"/>
    <w:rsid w:val="00140535"/>
    <w:rsid w:val="00151377"/>
    <w:rsid w:val="00163822"/>
    <w:rsid w:val="001749B3"/>
    <w:rsid w:val="001D732F"/>
    <w:rsid w:val="001F155D"/>
    <w:rsid w:val="00202767"/>
    <w:rsid w:val="0021013D"/>
    <w:rsid w:val="00247FBF"/>
    <w:rsid w:val="0026095E"/>
    <w:rsid w:val="00266228"/>
    <w:rsid w:val="00277A25"/>
    <w:rsid w:val="00291F91"/>
    <w:rsid w:val="00295DAB"/>
    <w:rsid w:val="002A062E"/>
    <w:rsid w:val="002E0BC9"/>
    <w:rsid w:val="00312709"/>
    <w:rsid w:val="00326445"/>
    <w:rsid w:val="00334D83"/>
    <w:rsid w:val="0034491A"/>
    <w:rsid w:val="003612F4"/>
    <w:rsid w:val="00364D8F"/>
    <w:rsid w:val="003A5633"/>
    <w:rsid w:val="003A5F5D"/>
    <w:rsid w:val="003B43FE"/>
    <w:rsid w:val="003B6B89"/>
    <w:rsid w:val="003F47E1"/>
    <w:rsid w:val="00401BDB"/>
    <w:rsid w:val="004153EF"/>
    <w:rsid w:val="00471DC6"/>
    <w:rsid w:val="00481043"/>
    <w:rsid w:val="004819AA"/>
    <w:rsid w:val="004D28FC"/>
    <w:rsid w:val="004D50BC"/>
    <w:rsid w:val="004E700C"/>
    <w:rsid w:val="004F29D6"/>
    <w:rsid w:val="004F7787"/>
    <w:rsid w:val="00502281"/>
    <w:rsid w:val="00505CAC"/>
    <w:rsid w:val="005327BA"/>
    <w:rsid w:val="005452A1"/>
    <w:rsid w:val="00554B62"/>
    <w:rsid w:val="005965CD"/>
    <w:rsid w:val="005A4668"/>
    <w:rsid w:val="005B2033"/>
    <w:rsid w:val="005B380F"/>
    <w:rsid w:val="005C4D70"/>
    <w:rsid w:val="00600B20"/>
    <w:rsid w:val="00612087"/>
    <w:rsid w:val="00615FBA"/>
    <w:rsid w:val="0061601C"/>
    <w:rsid w:val="00635BA5"/>
    <w:rsid w:val="00644C7C"/>
    <w:rsid w:val="00662E2C"/>
    <w:rsid w:val="006708CD"/>
    <w:rsid w:val="0067173F"/>
    <w:rsid w:val="006A148D"/>
    <w:rsid w:val="006C0725"/>
    <w:rsid w:val="006C5284"/>
    <w:rsid w:val="006E0B32"/>
    <w:rsid w:val="007073C1"/>
    <w:rsid w:val="00723709"/>
    <w:rsid w:val="007636AF"/>
    <w:rsid w:val="007767D8"/>
    <w:rsid w:val="00792C49"/>
    <w:rsid w:val="00796DAD"/>
    <w:rsid w:val="007D67B3"/>
    <w:rsid w:val="007E028D"/>
    <w:rsid w:val="007F3044"/>
    <w:rsid w:val="008142AA"/>
    <w:rsid w:val="0083562C"/>
    <w:rsid w:val="0084687B"/>
    <w:rsid w:val="00851E62"/>
    <w:rsid w:val="00865A52"/>
    <w:rsid w:val="00876D86"/>
    <w:rsid w:val="00896A60"/>
    <w:rsid w:val="008A0C38"/>
    <w:rsid w:val="008B705A"/>
    <w:rsid w:val="008C68C2"/>
    <w:rsid w:val="008E7ACC"/>
    <w:rsid w:val="008F0BA5"/>
    <w:rsid w:val="00900038"/>
    <w:rsid w:val="00911BB5"/>
    <w:rsid w:val="00920FB5"/>
    <w:rsid w:val="009222F9"/>
    <w:rsid w:val="00940142"/>
    <w:rsid w:val="009439DC"/>
    <w:rsid w:val="00962CB6"/>
    <w:rsid w:val="009832A3"/>
    <w:rsid w:val="009A29E5"/>
    <w:rsid w:val="009A4DBB"/>
    <w:rsid w:val="009D2BD5"/>
    <w:rsid w:val="009D2EE8"/>
    <w:rsid w:val="009D62F6"/>
    <w:rsid w:val="009F26B0"/>
    <w:rsid w:val="00A37322"/>
    <w:rsid w:val="00A444E7"/>
    <w:rsid w:val="00A506C4"/>
    <w:rsid w:val="00A73924"/>
    <w:rsid w:val="00A74A9F"/>
    <w:rsid w:val="00A86627"/>
    <w:rsid w:val="00A95672"/>
    <w:rsid w:val="00AC2B65"/>
    <w:rsid w:val="00AE4EFF"/>
    <w:rsid w:val="00B30EDE"/>
    <w:rsid w:val="00B50513"/>
    <w:rsid w:val="00B5466C"/>
    <w:rsid w:val="00B71558"/>
    <w:rsid w:val="00B83FC5"/>
    <w:rsid w:val="00B861F5"/>
    <w:rsid w:val="00B92C86"/>
    <w:rsid w:val="00BC701F"/>
    <w:rsid w:val="00BD13BC"/>
    <w:rsid w:val="00BE2049"/>
    <w:rsid w:val="00BF6607"/>
    <w:rsid w:val="00C06534"/>
    <w:rsid w:val="00C103DC"/>
    <w:rsid w:val="00C16BF0"/>
    <w:rsid w:val="00C33932"/>
    <w:rsid w:val="00C461F8"/>
    <w:rsid w:val="00C51EE5"/>
    <w:rsid w:val="00C744D9"/>
    <w:rsid w:val="00C764A5"/>
    <w:rsid w:val="00CB67CD"/>
    <w:rsid w:val="00D01BD9"/>
    <w:rsid w:val="00D17B0E"/>
    <w:rsid w:val="00D27574"/>
    <w:rsid w:val="00D57BFB"/>
    <w:rsid w:val="00D61959"/>
    <w:rsid w:val="00DC142B"/>
    <w:rsid w:val="00DD7B30"/>
    <w:rsid w:val="00DD7ED5"/>
    <w:rsid w:val="00DE2122"/>
    <w:rsid w:val="00DF14D8"/>
    <w:rsid w:val="00E1485D"/>
    <w:rsid w:val="00E422E8"/>
    <w:rsid w:val="00E4791F"/>
    <w:rsid w:val="00E5664B"/>
    <w:rsid w:val="00E6591B"/>
    <w:rsid w:val="00E919BD"/>
    <w:rsid w:val="00EB30CF"/>
    <w:rsid w:val="00EE4FB3"/>
    <w:rsid w:val="00F035C0"/>
    <w:rsid w:val="00F10F11"/>
    <w:rsid w:val="00F17E6C"/>
    <w:rsid w:val="00F43271"/>
    <w:rsid w:val="00F4452D"/>
    <w:rsid w:val="00F52DFD"/>
    <w:rsid w:val="00F864C7"/>
    <w:rsid w:val="00FB019E"/>
    <w:rsid w:val="00FB1078"/>
    <w:rsid w:val="00FB4109"/>
    <w:rsid w:val="00FC04EB"/>
    <w:rsid w:val="00FD2BA1"/>
    <w:rsid w:val="00FD5842"/>
    <w:rsid w:val="00FD701B"/>
    <w:rsid w:val="00FE2E40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B4A0-6B7E-4ADD-9337-F3FB6A76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cuks-obsh-3</cp:lastModifiedBy>
  <cp:revision>2</cp:revision>
  <cp:lastPrinted>2022-07-04T12:25:00Z</cp:lastPrinted>
  <dcterms:created xsi:type="dcterms:W3CDTF">2023-01-20T07:56:00Z</dcterms:created>
  <dcterms:modified xsi:type="dcterms:W3CDTF">2023-01-20T07:56:00Z</dcterms:modified>
</cp:coreProperties>
</file>