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E17" w:rsidRPr="00D11E17" w:rsidRDefault="00D11E17" w:rsidP="00D11E17">
      <w:pPr>
        <w:spacing w:after="0" w:line="240" w:lineRule="auto"/>
        <w:jc w:val="center"/>
        <w:rPr>
          <w:rFonts w:eastAsia="Times New Roman" w:cs="Times New Roman"/>
          <w:b/>
          <w:sz w:val="28"/>
          <w:szCs w:val="28"/>
          <w:lang w:eastAsia="ru-RU"/>
        </w:rPr>
      </w:pPr>
      <w:r w:rsidRPr="00D11E17">
        <w:rPr>
          <w:rFonts w:eastAsia="Times New Roman" w:cs="Times New Roman"/>
          <w:b/>
          <w:sz w:val="28"/>
          <w:szCs w:val="28"/>
          <w:lang w:eastAsia="ru-RU"/>
        </w:rPr>
        <w:t>Пояснительная записка к отчету за 20</w:t>
      </w:r>
      <w:r w:rsidR="00773668">
        <w:rPr>
          <w:rFonts w:eastAsia="Times New Roman" w:cs="Times New Roman"/>
          <w:b/>
          <w:sz w:val="28"/>
          <w:szCs w:val="28"/>
          <w:lang w:eastAsia="ru-RU"/>
        </w:rPr>
        <w:t>20</w:t>
      </w:r>
      <w:r w:rsidRPr="00D11E17">
        <w:rPr>
          <w:rFonts w:eastAsia="Times New Roman" w:cs="Times New Roman"/>
          <w:b/>
          <w:sz w:val="28"/>
          <w:szCs w:val="28"/>
          <w:lang w:eastAsia="ru-RU"/>
        </w:rPr>
        <w:t xml:space="preserve"> год</w:t>
      </w:r>
    </w:p>
    <w:p w:rsidR="00D11E17" w:rsidRPr="00D11E17" w:rsidRDefault="00D11E17" w:rsidP="00D11E17">
      <w:pPr>
        <w:spacing w:after="0" w:line="240" w:lineRule="auto"/>
        <w:jc w:val="center"/>
        <w:rPr>
          <w:rFonts w:eastAsia="Times New Roman" w:cs="Times New Roman"/>
          <w:b/>
          <w:sz w:val="28"/>
          <w:szCs w:val="28"/>
          <w:lang w:eastAsia="ru-RU"/>
        </w:rPr>
      </w:pPr>
      <w:r w:rsidRPr="00D11E17">
        <w:rPr>
          <w:rFonts w:eastAsia="Times New Roman" w:cs="Times New Roman"/>
          <w:b/>
          <w:sz w:val="28"/>
          <w:szCs w:val="28"/>
          <w:lang w:eastAsia="ru-RU"/>
        </w:rPr>
        <w:t>по Главному управлению МЧС России по Тульской области</w:t>
      </w:r>
    </w:p>
    <w:p w:rsidR="00D11E17" w:rsidRPr="00D11E17" w:rsidRDefault="00D11E17" w:rsidP="00D11E17">
      <w:pPr>
        <w:spacing w:after="0" w:line="240" w:lineRule="auto"/>
        <w:ind w:firstLine="709"/>
        <w:jc w:val="both"/>
        <w:rPr>
          <w:rFonts w:eastAsia="Times New Roman" w:cs="Times New Roman"/>
          <w:sz w:val="28"/>
          <w:szCs w:val="28"/>
          <w:lang w:eastAsia="ru-RU"/>
        </w:rPr>
      </w:pPr>
    </w:p>
    <w:p w:rsidR="00D11E17" w:rsidRPr="00D11E17" w:rsidRDefault="00D11E17" w:rsidP="0010045D">
      <w:pPr>
        <w:spacing w:after="0" w:line="240" w:lineRule="auto"/>
        <w:jc w:val="center"/>
        <w:rPr>
          <w:rFonts w:eastAsia="Times New Roman" w:cs="Times New Roman"/>
          <w:b/>
          <w:sz w:val="28"/>
          <w:szCs w:val="28"/>
          <w:lang w:eastAsia="ru-RU"/>
        </w:rPr>
      </w:pPr>
      <w:r w:rsidRPr="00D11E17">
        <w:rPr>
          <w:rFonts w:eastAsia="Times New Roman" w:cs="Times New Roman"/>
          <w:b/>
          <w:sz w:val="28"/>
          <w:szCs w:val="28"/>
          <w:lang w:eastAsia="ru-RU"/>
        </w:rPr>
        <w:t>Раздел 1 «Организационная структура субъекта бюджетной отчетности»</w:t>
      </w:r>
    </w:p>
    <w:p w:rsidR="00D11E17" w:rsidRPr="00D11E17" w:rsidRDefault="00D11E17" w:rsidP="00D11E17">
      <w:pPr>
        <w:spacing w:after="0" w:line="240" w:lineRule="auto"/>
        <w:ind w:firstLine="709"/>
        <w:jc w:val="both"/>
        <w:rPr>
          <w:rFonts w:eastAsia="Times New Roman" w:cs="Times New Roman"/>
          <w:sz w:val="28"/>
          <w:szCs w:val="28"/>
          <w:lang w:eastAsia="ru-RU"/>
        </w:rPr>
      </w:pPr>
    </w:p>
    <w:p w:rsidR="00D11E17" w:rsidRPr="00D11E17" w:rsidRDefault="00D11E17" w:rsidP="00D11E17">
      <w:pPr>
        <w:spacing w:after="0" w:line="240" w:lineRule="auto"/>
        <w:ind w:firstLine="709"/>
        <w:jc w:val="both"/>
        <w:rPr>
          <w:rFonts w:eastAsia="Times New Roman" w:cs="Times New Roman"/>
          <w:color w:val="000000"/>
          <w:sz w:val="28"/>
          <w:szCs w:val="28"/>
          <w:lang w:eastAsia="ru-RU"/>
        </w:rPr>
      </w:pPr>
      <w:proofErr w:type="gramStart"/>
      <w:r w:rsidRPr="00D11E17">
        <w:rPr>
          <w:rFonts w:eastAsia="Times New Roman" w:cs="Times New Roman"/>
          <w:sz w:val="28"/>
          <w:szCs w:val="28"/>
          <w:lang w:eastAsia="ru-RU"/>
        </w:rPr>
        <w:t>Главное управление МЧС России по Тульской области (далее по тексту – Главное управление) осуществляет свою деятельность в соответствии с утвержденным в установленном порядке Положением и</w:t>
      </w:r>
      <w:r w:rsidRPr="00D11E17">
        <w:rPr>
          <w:rFonts w:eastAsia="Times New Roman" w:cs="Times New Roman"/>
          <w:color w:val="000000"/>
          <w:sz w:val="28"/>
          <w:szCs w:val="28"/>
          <w:lang w:eastAsia="ru-RU"/>
        </w:rPr>
        <w:t xml:space="preserve">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МЧС России</w:t>
      </w:r>
      <w:proofErr w:type="gramEnd"/>
      <w:r w:rsidRPr="00D11E17">
        <w:rPr>
          <w:rFonts w:eastAsia="Times New Roman" w:cs="Times New Roman"/>
          <w:color w:val="000000"/>
          <w:sz w:val="28"/>
          <w:szCs w:val="28"/>
          <w:lang w:eastAsia="ru-RU"/>
        </w:rPr>
        <w:t>, Положением о территориальном органе.</w:t>
      </w:r>
    </w:p>
    <w:p w:rsidR="00D11E17" w:rsidRPr="00D11E17" w:rsidRDefault="00D11E17" w:rsidP="00D11E17">
      <w:pPr>
        <w:shd w:val="clear" w:color="auto" w:fill="FFFFFF"/>
        <w:spacing w:after="0" w:line="240" w:lineRule="auto"/>
        <w:ind w:firstLine="709"/>
        <w:jc w:val="both"/>
        <w:rPr>
          <w:rFonts w:eastAsia="Times New Roman" w:cs="Times New Roman"/>
          <w:sz w:val="28"/>
          <w:szCs w:val="28"/>
          <w:lang w:eastAsia="ru-RU"/>
        </w:rPr>
      </w:pPr>
      <w:r w:rsidRPr="00D11E17">
        <w:rPr>
          <w:rFonts w:eastAsia="Times New Roman" w:cs="Times New Roman"/>
          <w:sz w:val="28"/>
          <w:szCs w:val="28"/>
          <w:lang w:eastAsia="ru-RU"/>
        </w:rPr>
        <w:t>Основными направлениями деятельности в области гражданской обороны являлись:</w:t>
      </w:r>
    </w:p>
    <w:p w:rsidR="00D11E17" w:rsidRPr="00D11E17" w:rsidRDefault="00D11E17" w:rsidP="00D11E17">
      <w:pPr>
        <w:spacing w:after="0" w:line="240" w:lineRule="auto"/>
        <w:ind w:firstLine="709"/>
        <w:jc w:val="both"/>
        <w:rPr>
          <w:rFonts w:eastAsia="Times New Roman" w:cs="Times New Roman"/>
          <w:sz w:val="28"/>
          <w:szCs w:val="28"/>
          <w:lang w:eastAsia="ru-RU"/>
        </w:rPr>
      </w:pPr>
      <w:r w:rsidRPr="00D11E17">
        <w:rPr>
          <w:rFonts w:eastAsia="Times New Roman" w:cs="Times New Roman"/>
          <w:sz w:val="28"/>
          <w:szCs w:val="28"/>
          <w:lang w:eastAsia="ru-RU"/>
        </w:rPr>
        <w:t xml:space="preserve">совершенствование сил гражданской обороны, повышение их готовности, мобильности и оснащенности современными техническими средствами и технологиями ведения аварийно-спасательных и других неотложных работ, в том числе средствами малой механизации; </w:t>
      </w:r>
    </w:p>
    <w:p w:rsidR="00D11E17" w:rsidRPr="00D11E17" w:rsidRDefault="00D11E17" w:rsidP="00D11E17">
      <w:pPr>
        <w:spacing w:after="0" w:line="240" w:lineRule="auto"/>
        <w:ind w:firstLine="709"/>
        <w:jc w:val="both"/>
        <w:rPr>
          <w:rFonts w:eastAsia="Times New Roman" w:cs="Times New Roman"/>
          <w:sz w:val="28"/>
          <w:szCs w:val="28"/>
          <w:lang w:eastAsia="ru-RU"/>
        </w:rPr>
      </w:pPr>
      <w:r w:rsidRPr="00D11E17">
        <w:rPr>
          <w:rFonts w:eastAsia="Times New Roman" w:cs="Times New Roman"/>
          <w:sz w:val="28"/>
          <w:szCs w:val="28"/>
          <w:lang w:eastAsia="ru-RU"/>
        </w:rPr>
        <w:t>подготовка мероприятий по эвакуации населения, материальных и культурных ценностей в безопасные районы, внедрение новых современных технических средств и технологий для выполнения мероприятий по ГО и защите населения;</w:t>
      </w:r>
    </w:p>
    <w:p w:rsidR="00D11E17" w:rsidRPr="00D11E17" w:rsidRDefault="00D11E17" w:rsidP="00D11E17">
      <w:pPr>
        <w:spacing w:after="0" w:line="240" w:lineRule="auto"/>
        <w:ind w:firstLine="709"/>
        <w:jc w:val="both"/>
        <w:rPr>
          <w:rFonts w:eastAsia="Times New Roman" w:cs="Times New Roman"/>
          <w:sz w:val="28"/>
          <w:szCs w:val="28"/>
          <w:lang w:eastAsia="ru-RU"/>
        </w:rPr>
      </w:pPr>
      <w:r w:rsidRPr="00D11E17">
        <w:rPr>
          <w:rFonts w:eastAsia="Times New Roman" w:cs="Times New Roman"/>
          <w:sz w:val="28"/>
          <w:szCs w:val="28"/>
          <w:lang w:eastAsia="ru-RU"/>
        </w:rPr>
        <w:t>создание запасов (резервов) материально-технических и иных средств;</w:t>
      </w:r>
    </w:p>
    <w:p w:rsidR="00D11E17" w:rsidRPr="00D11E17" w:rsidRDefault="00D11E17" w:rsidP="00D11E17">
      <w:pPr>
        <w:spacing w:after="0" w:line="240" w:lineRule="auto"/>
        <w:ind w:firstLine="709"/>
        <w:jc w:val="both"/>
        <w:rPr>
          <w:rFonts w:eastAsia="Times New Roman" w:cs="Times New Roman"/>
          <w:sz w:val="28"/>
          <w:szCs w:val="28"/>
          <w:lang w:eastAsia="ru-RU"/>
        </w:rPr>
      </w:pPr>
      <w:r w:rsidRPr="00D11E17">
        <w:rPr>
          <w:rFonts w:eastAsia="Times New Roman" w:cs="Times New Roman"/>
          <w:sz w:val="28"/>
          <w:szCs w:val="28"/>
          <w:lang w:eastAsia="ru-RU"/>
        </w:rPr>
        <w:t xml:space="preserve">в области защиты населения и территорий от чрезвычайных ситуаций; </w:t>
      </w:r>
    </w:p>
    <w:p w:rsidR="00D11E17" w:rsidRPr="00D11E17" w:rsidRDefault="00D11E17" w:rsidP="00D11E17">
      <w:pPr>
        <w:spacing w:after="0" w:line="240" w:lineRule="auto"/>
        <w:ind w:firstLine="709"/>
        <w:jc w:val="both"/>
        <w:rPr>
          <w:rFonts w:eastAsia="Times New Roman" w:cs="Times New Roman"/>
          <w:szCs w:val="24"/>
          <w:lang w:eastAsia="ru-RU"/>
        </w:rPr>
      </w:pPr>
      <w:r w:rsidRPr="00D11E17">
        <w:rPr>
          <w:rFonts w:eastAsia="Times New Roman" w:cs="Times New Roman"/>
          <w:sz w:val="28"/>
          <w:szCs w:val="28"/>
          <w:lang w:eastAsia="ru-RU"/>
        </w:rPr>
        <w:t>повышение эффективности деятельности координационных органов;</w:t>
      </w:r>
    </w:p>
    <w:p w:rsidR="00D11E17" w:rsidRPr="00D11E17" w:rsidRDefault="00D11E17" w:rsidP="00D11E17">
      <w:pPr>
        <w:spacing w:after="0" w:line="240" w:lineRule="auto"/>
        <w:ind w:firstLine="709"/>
        <w:jc w:val="both"/>
        <w:rPr>
          <w:rFonts w:eastAsia="Times New Roman" w:cs="Times New Roman"/>
          <w:sz w:val="28"/>
          <w:szCs w:val="28"/>
          <w:lang w:eastAsia="ru-RU"/>
        </w:rPr>
      </w:pPr>
      <w:r w:rsidRPr="00D11E17">
        <w:rPr>
          <w:rFonts w:eastAsia="Times New Roman" w:cs="Times New Roman"/>
          <w:sz w:val="28"/>
          <w:szCs w:val="28"/>
          <w:lang w:eastAsia="ru-RU"/>
        </w:rPr>
        <w:t>совершенствование взаимодействия территориальных органов федеральных органов исполнительной власти и органов исполнительной власти Тульской области, сопряжение  и развитие обеспечивающих их работу информационно-управляющих систем.</w:t>
      </w:r>
    </w:p>
    <w:p w:rsidR="00D11E17" w:rsidRPr="00D11E17" w:rsidRDefault="00D11E17" w:rsidP="00D11E17">
      <w:pPr>
        <w:spacing w:after="0" w:line="240" w:lineRule="auto"/>
        <w:ind w:firstLine="709"/>
        <w:jc w:val="both"/>
        <w:rPr>
          <w:rFonts w:eastAsia="Times New Roman" w:cs="Times New Roman"/>
          <w:sz w:val="28"/>
          <w:szCs w:val="28"/>
          <w:lang w:eastAsia="ru-RU"/>
        </w:rPr>
      </w:pPr>
      <w:r w:rsidRPr="00D11E17">
        <w:rPr>
          <w:rFonts w:eastAsia="Times New Roman" w:cs="Times New Roman"/>
          <w:sz w:val="28"/>
          <w:szCs w:val="28"/>
          <w:lang w:eastAsia="ru-RU"/>
        </w:rPr>
        <w:t>В области обеспечения пожарной безопасности:</w:t>
      </w:r>
    </w:p>
    <w:p w:rsidR="00D11E17" w:rsidRPr="00D11E17" w:rsidRDefault="00D11E17" w:rsidP="00D11E17">
      <w:pPr>
        <w:spacing w:after="0" w:line="240" w:lineRule="auto"/>
        <w:ind w:firstLine="709"/>
        <w:jc w:val="both"/>
        <w:rPr>
          <w:rFonts w:eastAsia="Times New Roman" w:cs="Times New Roman"/>
          <w:sz w:val="28"/>
          <w:szCs w:val="28"/>
          <w:lang w:eastAsia="ru-RU"/>
        </w:rPr>
      </w:pPr>
      <w:r w:rsidRPr="00D11E17">
        <w:rPr>
          <w:rFonts w:eastAsia="Times New Roman" w:cs="Times New Roman"/>
          <w:sz w:val="28"/>
          <w:szCs w:val="28"/>
          <w:lang w:eastAsia="ru-RU"/>
        </w:rPr>
        <w:t xml:space="preserve"> осуществление комплекса мероприятий, направленных на снижение количества пожаров и гибели людей при пожарах, совершенствование технологий тушения пожаров и проведения аварийно-спасательных работ, внедрение современных технических сре</w:t>
      </w:r>
      <w:proofErr w:type="gramStart"/>
      <w:r w:rsidRPr="00D11E17">
        <w:rPr>
          <w:rFonts w:eastAsia="Times New Roman" w:cs="Times New Roman"/>
          <w:sz w:val="28"/>
          <w:szCs w:val="28"/>
          <w:lang w:eastAsia="ru-RU"/>
        </w:rPr>
        <w:t>дств пр</w:t>
      </w:r>
      <w:proofErr w:type="gramEnd"/>
      <w:r w:rsidRPr="00D11E17">
        <w:rPr>
          <w:rFonts w:eastAsia="Times New Roman" w:cs="Times New Roman"/>
          <w:sz w:val="28"/>
          <w:szCs w:val="28"/>
          <w:lang w:eastAsia="ru-RU"/>
        </w:rPr>
        <w:t>офилактики пожаров и пожаротушения;</w:t>
      </w:r>
    </w:p>
    <w:p w:rsidR="00D11E17" w:rsidRPr="00D11E17" w:rsidRDefault="00D11E17" w:rsidP="00D11E17">
      <w:pPr>
        <w:spacing w:after="0" w:line="240" w:lineRule="auto"/>
        <w:ind w:firstLine="709"/>
        <w:jc w:val="both"/>
        <w:rPr>
          <w:rFonts w:eastAsia="Times New Roman" w:cs="Times New Roman"/>
          <w:sz w:val="28"/>
          <w:szCs w:val="28"/>
          <w:lang w:eastAsia="ru-RU"/>
        </w:rPr>
      </w:pPr>
      <w:r w:rsidRPr="00D11E17">
        <w:rPr>
          <w:rFonts w:eastAsia="Times New Roman" w:cs="Times New Roman"/>
          <w:sz w:val="28"/>
          <w:szCs w:val="28"/>
          <w:lang w:eastAsia="ru-RU"/>
        </w:rPr>
        <w:t>в области обеспечения безопасности людей на водных объектах;</w:t>
      </w:r>
    </w:p>
    <w:p w:rsidR="00D11E17" w:rsidRPr="00D11E17" w:rsidRDefault="00D11E17" w:rsidP="00D11E17">
      <w:pPr>
        <w:spacing w:after="0" w:line="240" w:lineRule="auto"/>
        <w:ind w:firstLine="709"/>
        <w:jc w:val="both"/>
        <w:rPr>
          <w:rFonts w:eastAsia="Times New Roman" w:cs="Times New Roman"/>
          <w:sz w:val="28"/>
          <w:szCs w:val="28"/>
          <w:lang w:eastAsia="ru-RU"/>
        </w:rPr>
      </w:pPr>
      <w:r w:rsidRPr="00D11E17">
        <w:rPr>
          <w:rFonts w:eastAsia="Times New Roman" w:cs="Times New Roman"/>
          <w:sz w:val="28"/>
          <w:szCs w:val="28"/>
          <w:lang w:eastAsia="ru-RU"/>
        </w:rPr>
        <w:t xml:space="preserve">повышение эффективности </w:t>
      </w:r>
      <w:proofErr w:type="gramStart"/>
      <w:r w:rsidRPr="00D11E17">
        <w:rPr>
          <w:rFonts w:eastAsia="Times New Roman" w:cs="Times New Roman"/>
          <w:sz w:val="28"/>
          <w:szCs w:val="28"/>
          <w:lang w:eastAsia="ru-RU"/>
        </w:rPr>
        <w:t>контроля за</w:t>
      </w:r>
      <w:proofErr w:type="gramEnd"/>
      <w:r w:rsidRPr="00D11E17">
        <w:rPr>
          <w:rFonts w:eastAsia="Times New Roman" w:cs="Times New Roman"/>
          <w:sz w:val="28"/>
          <w:szCs w:val="28"/>
          <w:lang w:eastAsia="ru-RU"/>
        </w:rPr>
        <w:t xml:space="preserve"> обеспечением безопасности людей на водных объектах;</w:t>
      </w:r>
    </w:p>
    <w:p w:rsidR="00D11E17" w:rsidRPr="00D11E17" w:rsidRDefault="00D11E17" w:rsidP="00D11E17">
      <w:pPr>
        <w:spacing w:after="0" w:line="240" w:lineRule="auto"/>
        <w:ind w:firstLine="709"/>
        <w:jc w:val="both"/>
        <w:rPr>
          <w:rFonts w:eastAsia="Times New Roman" w:cs="Times New Roman"/>
          <w:sz w:val="28"/>
          <w:szCs w:val="28"/>
          <w:lang w:eastAsia="ru-RU"/>
        </w:rPr>
      </w:pPr>
      <w:r w:rsidRPr="00D11E17">
        <w:rPr>
          <w:rFonts w:eastAsia="Times New Roman" w:cs="Times New Roman"/>
          <w:sz w:val="28"/>
          <w:szCs w:val="28"/>
          <w:lang w:eastAsia="ru-RU"/>
        </w:rPr>
        <w:t>повышение эффективности профилактических мероприятий по предупреждению аварийности судов и несчастных случаев с людьми на водных объектах.</w:t>
      </w:r>
    </w:p>
    <w:p w:rsidR="00D11E17" w:rsidRPr="00D11E17" w:rsidRDefault="00D11E17" w:rsidP="00D11E17">
      <w:pPr>
        <w:autoSpaceDE w:val="0"/>
        <w:autoSpaceDN w:val="0"/>
        <w:adjustRightInd w:val="0"/>
        <w:spacing w:after="0" w:line="240" w:lineRule="auto"/>
        <w:ind w:firstLine="709"/>
        <w:jc w:val="both"/>
        <w:rPr>
          <w:rFonts w:eastAsia="Times New Roman" w:cs="Times New Roman"/>
          <w:color w:val="000000"/>
          <w:sz w:val="28"/>
          <w:szCs w:val="28"/>
          <w:lang w:eastAsia="ru-RU"/>
        </w:rPr>
      </w:pPr>
      <w:r w:rsidRPr="00D11E17">
        <w:rPr>
          <w:rFonts w:eastAsia="Times New Roman" w:cs="Times New Roman"/>
          <w:color w:val="000000"/>
          <w:sz w:val="28"/>
          <w:szCs w:val="28"/>
          <w:lang w:eastAsia="ru-RU"/>
        </w:rPr>
        <w:t>Главное управление осуществляет свою деятельность во взаимодействии с территориальными органами федеральных органов исполнительной власти, органами государственной власти Тульской области, органами местного самоуправления, общественными объединениями и организациями.</w:t>
      </w:r>
    </w:p>
    <w:p w:rsidR="00D11E17" w:rsidRPr="00D11E17" w:rsidRDefault="00D11E17" w:rsidP="00D11E17">
      <w:pPr>
        <w:autoSpaceDE w:val="0"/>
        <w:autoSpaceDN w:val="0"/>
        <w:adjustRightInd w:val="0"/>
        <w:spacing w:after="0" w:line="240" w:lineRule="auto"/>
        <w:ind w:firstLine="709"/>
        <w:jc w:val="both"/>
        <w:rPr>
          <w:rFonts w:eastAsia="Times New Roman" w:cs="Times New Roman"/>
          <w:color w:val="000000"/>
          <w:sz w:val="28"/>
          <w:szCs w:val="28"/>
          <w:lang w:eastAsia="ru-RU"/>
        </w:rPr>
      </w:pPr>
      <w:r w:rsidRPr="00D11E17">
        <w:rPr>
          <w:rFonts w:eastAsia="Times New Roman" w:cs="Times New Roman"/>
          <w:color w:val="000000"/>
          <w:sz w:val="28"/>
          <w:szCs w:val="28"/>
          <w:lang w:eastAsia="ru-RU"/>
        </w:rPr>
        <w:lastRenderedPageBreak/>
        <w:t>Структура и штатное расписание Главного управления утверждены Министром.</w:t>
      </w:r>
    </w:p>
    <w:p w:rsidR="00D11E17" w:rsidRPr="00D11E17" w:rsidRDefault="00D11E17" w:rsidP="00D11E17">
      <w:pPr>
        <w:shd w:val="clear" w:color="auto" w:fill="FFFFFF"/>
        <w:spacing w:after="0" w:line="240" w:lineRule="auto"/>
        <w:ind w:firstLine="720"/>
        <w:jc w:val="both"/>
        <w:rPr>
          <w:rFonts w:eastAsia="Times New Roman" w:cs="Times New Roman"/>
          <w:sz w:val="28"/>
          <w:szCs w:val="28"/>
          <w:lang w:eastAsia="ru-RU"/>
        </w:rPr>
      </w:pPr>
      <w:r w:rsidRPr="00D11E17">
        <w:rPr>
          <w:rFonts w:eastAsia="Times New Roman" w:cs="Times New Roman"/>
          <w:bCs/>
          <w:sz w:val="28"/>
          <w:szCs w:val="28"/>
          <w:lang w:eastAsia="ru-RU"/>
        </w:rPr>
        <w:t>Главное управление</w:t>
      </w:r>
      <w:r w:rsidRPr="00D11E17">
        <w:rPr>
          <w:rFonts w:eastAsia="Times New Roman" w:cs="Times New Roman"/>
          <w:spacing w:val="8"/>
          <w:sz w:val="28"/>
          <w:szCs w:val="28"/>
          <w:lang w:eastAsia="ru-RU"/>
        </w:rPr>
        <w:t xml:space="preserve"> </w:t>
      </w:r>
      <w:r w:rsidRPr="00D11E17">
        <w:rPr>
          <w:rFonts w:eastAsia="Times New Roman" w:cs="Times New Roman"/>
          <w:sz w:val="28"/>
          <w:szCs w:val="28"/>
          <w:lang w:eastAsia="ru-RU"/>
        </w:rPr>
        <w:t>поставлено на учет в Межрайонной инспекции Федеральной налоговой службы №12 по Тульской области и ему присвоен идентификационный номер налогоплательщика (ИНН) 7106063211, код причины постановки на учет (КПП) 710601001 (свидетельство: серия 71 № 000983572).</w:t>
      </w:r>
    </w:p>
    <w:p w:rsidR="00D11E17" w:rsidRPr="00D11E17" w:rsidRDefault="00D11E17" w:rsidP="00D11E17">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Главное управление МЧС России по Тульской области внесено в Единый государственный реестр юридических лиц, за основным государственным номером 1047100784543 за государственным регистрационным номером 2067106100389 (свидетельство от  7 сентября 2006 г. серия 71 № 001597508).</w:t>
      </w:r>
    </w:p>
    <w:p w:rsidR="00D11E17" w:rsidRPr="00D11E17" w:rsidRDefault="00D11E17" w:rsidP="00D11E17">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Главное управление  включено в отраслевой раздел МЧС России Общероссийского классификатора предприятий и организаций (ЕГРПО) с присвоением кодов:</w:t>
      </w:r>
    </w:p>
    <w:p w:rsidR="00D11E17" w:rsidRPr="00D11E17" w:rsidRDefault="00D11E17" w:rsidP="00D11E17">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ОКПО – 08928670;</w:t>
      </w:r>
    </w:p>
    <w:p w:rsidR="00D11E17" w:rsidRPr="00D11E17" w:rsidRDefault="00D11E17" w:rsidP="00D11E17">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ОКОГУ – 1311500;</w:t>
      </w:r>
    </w:p>
    <w:p w:rsidR="00D11E17" w:rsidRPr="00D11E17" w:rsidRDefault="00D11E17" w:rsidP="00D11E17">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ОКВЭД – 84.25.9;</w:t>
      </w:r>
    </w:p>
    <w:p w:rsidR="00D11E17" w:rsidRPr="00D11E17" w:rsidRDefault="00D11E17" w:rsidP="00D11E17">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ОКФС – 12;</w:t>
      </w:r>
    </w:p>
    <w:p w:rsidR="00D11E17" w:rsidRPr="00D11E17" w:rsidRDefault="00D11E17" w:rsidP="00D11E17">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ОКОПФ – 75104;</w:t>
      </w:r>
    </w:p>
    <w:p w:rsidR="00D11E17" w:rsidRPr="00D11E17" w:rsidRDefault="00D11E17" w:rsidP="00D11E17">
      <w:pPr>
        <w:spacing w:after="0" w:line="240" w:lineRule="auto"/>
        <w:ind w:firstLine="708"/>
        <w:jc w:val="both"/>
        <w:rPr>
          <w:rFonts w:eastAsia="Times New Roman" w:cs="Times New Roman"/>
          <w:spacing w:val="-2"/>
          <w:sz w:val="28"/>
          <w:szCs w:val="24"/>
          <w:lang w:eastAsia="ru-RU"/>
        </w:rPr>
      </w:pPr>
      <w:r w:rsidRPr="00D11E17">
        <w:rPr>
          <w:rFonts w:eastAsia="Times New Roman" w:cs="Times New Roman"/>
          <w:sz w:val="28"/>
          <w:szCs w:val="28"/>
          <w:lang w:eastAsia="ru-RU"/>
        </w:rPr>
        <w:t>ОКТМО - 70701000001.</w:t>
      </w:r>
    </w:p>
    <w:p w:rsidR="00D11E17" w:rsidRPr="00D11E17" w:rsidRDefault="00D11E17" w:rsidP="00D11E17">
      <w:pPr>
        <w:spacing w:after="0" w:line="240" w:lineRule="auto"/>
        <w:ind w:firstLine="709"/>
        <w:jc w:val="both"/>
        <w:rPr>
          <w:rFonts w:eastAsia="Times New Roman" w:cs="Times New Roman"/>
          <w:spacing w:val="-2"/>
          <w:sz w:val="28"/>
          <w:szCs w:val="24"/>
          <w:lang w:eastAsia="ru-RU"/>
        </w:rPr>
      </w:pPr>
      <w:r w:rsidRPr="00D11E17">
        <w:rPr>
          <w:rFonts w:eastAsia="Times New Roman" w:cs="Times New Roman"/>
          <w:spacing w:val="-2"/>
          <w:sz w:val="28"/>
          <w:szCs w:val="24"/>
          <w:lang w:eastAsia="ru-RU"/>
        </w:rPr>
        <w:t xml:space="preserve">Для осуществления финансовой и хозяйственной деятельности Главному управлению в Управлении Федерального казначейства по </w:t>
      </w:r>
      <w:r w:rsidRPr="00D11E17">
        <w:rPr>
          <w:rFonts w:eastAsia="Times New Roman" w:cs="Times New Roman"/>
          <w:sz w:val="28"/>
          <w:szCs w:val="28"/>
          <w:lang w:eastAsia="ru-RU"/>
        </w:rPr>
        <w:t xml:space="preserve">Тульской области </w:t>
      </w:r>
      <w:r w:rsidRPr="00D11E17">
        <w:rPr>
          <w:rFonts w:eastAsia="Times New Roman" w:cs="Times New Roman"/>
          <w:spacing w:val="-2"/>
          <w:sz w:val="28"/>
          <w:szCs w:val="24"/>
          <w:lang w:eastAsia="ru-RU"/>
        </w:rPr>
        <w:t>(далее – УФК) открыты следующие лицевые счета:</w:t>
      </w:r>
    </w:p>
    <w:p w:rsidR="00D11E17" w:rsidRPr="00D11E17" w:rsidRDefault="00D11E17" w:rsidP="00D11E17">
      <w:pPr>
        <w:spacing w:after="0" w:line="240" w:lineRule="auto"/>
        <w:ind w:firstLine="709"/>
        <w:jc w:val="both"/>
        <w:rPr>
          <w:rFonts w:eastAsia="Times New Roman" w:cs="Times New Roman"/>
          <w:sz w:val="28"/>
          <w:szCs w:val="28"/>
          <w:lang w:eastAsia="ru-RU"/>
        </w:rPr>
      </w:pPr>
      <w:r w:rsidRPr="00D11E17">
        <w:rPr>
          <w:rFonts w:eastAsia="Times New Roman" w:cs="Times New Roman"/>
          <w:sz w:val="28"/>
          <w:szCs w:val="28"/>
          <w:lang w:eastAsia="ru-RU"/>
        </w:rPr>
        <w:t>№ 03661784090 – получателя средств федерального бюджета;</w:t>
      </w:r>
    </w:p>
    <w:p w:rsidR="00D11E17" w:rsidRPr="00D11E17" w:rsidRDefault="00D11E17" w:rsidP="00D11E17">
      <w:pPr>
        <w:spacing w:after="0" w:line="240" w:lineRule="auto"/>
        <w:ind w:firstLine="709"/>
        <w:jc w:val="both"/>
        <w:rPr>
          <w:rFonts w:eastAsia="Times New Roman" w:cs="Times New Roman"/>
          <w:sz w:val="28"/>
          <w:szCs w:val="28"/>
          <w:lang w:eastAsia="ru-RU"/>
        </w:rPr>
      </w:pPr>
      <w:r w:rsidRPr="00D11E17">
        <w:rPr>
          <w:rFonts w:eastAsia="Times New Roman" w:cs="Times New Roman"/>
          <w:sz w:val="28"/>
          <w:szCs w:val="28"/>
          <w:lang w:eastAsia="ru-RU"/>
        </w:rPr>
        <w:t>№ 04661784090 – администратора доходов федерального бюджета;</w:t>
      </w:r>
    </w:p>
    <w:p w:rsidR="00D11E17" w:rsidRPr="00D11E17" w:rsidRDefault="00D11E17" w:rsidP="00D11E17">
      <w:pPr>
        <w:spacing w:after="0" w:line="240" w:lineRule="auto"/>
        <w:ind w:firstLine="709"/>
        <w:jc w:val="both"/>
        <w:rPr>
          <w:rFonts w:eastAsia="Times New Roman" w:cs="Times New Roman"/>
          <w:sz w:val="28"/>
          <w:szCs w:val="28"/>
          <w:lang w:eastAsia="ru-RU"/>
        </w:rPr>
      </w:pPr>
      <w:r w:rsidRPr="00D11E17">
        <w:rPr>
          <w:rFonts w:eastAsia="Times New Roman" w:cs="Times New Roman"/>
          <w:sz w:val="28"/>
          <w:szCs w:val="28"/>
          <w:lang w:eastAsia="ru-RU"/>
        </w:rPr>
        <w:t>№ 05661784090 – для учета операций со средствами, поступающими во временное распоряжение учреждения.</w:t>
      </w:r>
    </w:p>
    <w:p w:rsidR="00D11E17" w:rsidRPr="00D11E17" w:rsidRDefault="00D11E17" w:rsidP="00D11E17">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Юридический и фактический адрес Главного управления МЧС России по Тульской области: 300034, Тула, ул. Демонстрации, д. 21.</w:t>
      </w:r>
    </w:p>
    <w:p w:rsidR="00D11E17" w:rsidRPr="00D11E17" w:rsidRDefault="00D11E17" w:rsidP="00D11E17">
      <w:pPr>
        <w:spacing w:after="0" w:line="240" w:lineRule="auto"/>
        <w:ind w:firstLine="708"/>
        <w:jc w:val="both"/>
        <w:rPr>
          <w:rFonts w:eastAsia="Times New Roman" w:cs="Times New Roman"/>
          <w:sz w:val="28"/>
          <w:szCs w:val="28"/>
          <w:lang w:eastAsia="ru-RU"/>
        </w:rPr>
      </w:pPr>
    </w:p>
    <w:p w:rsidR="00D11E17" w:rsidRPr="00D11E17" w:rsidRDefault="00D11E17" w:rsidP="0010045D">
      <w:pPr>
        <w:spacing w:after="0" w:line="240" w:lineRule="auto"/>
        <w:jc w:val="center"/>
        <w:rPr>
          <w:rFonts w:eastAsia="Times New Roman" w:cs="Times New Roman"/>
          <w:b/>
          <w:sz w:val="28"/>
          <w:szCs w:val="28"/>
          <w:lang w:eastAsia="ru-RU"/>
        </w:rPr>
      </w:pPr>
      <w:r w:rsidRPr="00D11E17">
        <w:rPr>
          <w:rFonts w:eastAsia="Times New Roman" w:cs="Times New Roman"/>
          <w:b/>
          <w:sz w:val="28"/>
          <w:szCs w:val="28"/>
          <w:lang w:eastAsia="ru-RU"/>
        </w:rPr>
        <w:t>Раздел 2 «Результаты деятельности субъекта бюджетной отчетности»</w:t>
      </w:r>
    </w:p>
    <w:p w:rsidR="00D11E17" w:rsidRPr="00D11E17" w:rsidRDefault="00D11E17" w:rsidP="00D11E17">
      <w:pPr>
        <w:spacing w:after="0" w:line="240" w:lineRule="auto"/>
        <w:ind w:firstLine="708"/>
        <w:jc w:val="center"/>
        <w:rPr>
          <w:rFonts w:eastAsia="Times New Roman" w:cs="Times New Roman"/>
          <w:b/>
          <w:sz w:val="28"/>
          <w:szCs w:val="28"/>
          <w:lang w:eastAsia="ru-RU"/>
        </w:rPr>
      </w:pPr>
    </w:p>
    <w:p w:rsidR="00D11E17" w:rsidRPr="00D11E17" w:rsidRDefault="00D11E17" w:rsidP="00D11E17">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 xml:space="preserve">Штатная численность Главного управления МЧС России по Тульской области содержащаяся за счет средств федерального бюджета составляет </w:t>
      </w:r>
      <w:r w:rsidR="0010045D">
        <w:rPr>
          <w:rFonts w:eastAsia="Times New Roman" w:cs="Times New Roman"/>
          <w:sz w:val="28"/>
          <w:szCs w:val="28"/>
          <w:lang w:eastAsia="ru-RU"/>
        </w:rPr>
        <w:t>3 269</w:t>
      </w:r>
      <w:r w:rsidRPr="00D11E17">
        <w:rPr>
          <w:rFonts w:eastAsia="Times New Roman" w:cs="Times New Roman"/>
          <w:sz w:val="28"/>
          <w:szCs w:val="28"/>
          <w:lang w:eastAsia="ru-RU"/>
        </w:rPr>
        <w:t xml:space="preserve"> человек, в том числе:</w:t>
      </w:r>
    </w:p>
    <w:p w:rsidR="00D11E17" w:rsidRPr="00D11E17" w:rsidRDefault="00D11E17" w:rsidP="00D11E17">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военнослужащих – 10 человек;</w:t>
      </w:r>
    </w:p>
    <w:p w:rsidR="00D11E17" w:rsidRPr="00D11E17" w:rsidRDefault="00D11E17" w:rsidP="00D11E17">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сотрудников ФПС – 13</w:t>
      </w:r>
      <w:r w:rsidR="00773668">
        <w:rPr>
          <w:rFonts w:eastAsia="Times New Roman" w:cs="Times New Roman"/>
          <w:sz w:val="28"/>
          <w:szCs w:val="28"/>
          <w:lang w:eastAsia="ru-RU"/>
        </w:rPr>
        <w:t>93</w:t>
      </w:r>
      <w:r w:rsidRPr="00D11E17">
        <w:rPr>
          <w:rFonts w:eastAsia="Times New Roman" w:cs="Times New Roman"/>
          <w:sz w:val="28"/>
          <w:szCs w:val="28"/>
          <w:lang w:eastAsia="ru-RU"/>
        </w:rPr>
        <w:t xml:space="preserve"> человек</w:t>
      </w:r>
      <w:r w:rsidR="00773668">
        <w:rPr>
          <w:rFonts w:eastAsia="Times New Roman" w:cs="Times New Roman"/>
          <w:sz w:val="28"/>
          <w:szCs w:val="28"/>
          <w:lang w:eastAsia="ru-RU"/>
        </w:rPr>
        <w:t>а</w:t>
      </w:r>
      <w:r w:rsidRPr="00D11E17">
        <w:rPr>
          <w:rFonts w:eastAsia="Times New Roman" w:cs="Times New Roman"/>
          <w:sz w:val="28"/>
          <w:szCs w:val="28"/>
          <w:lang w:eastAsia="ru-RU"/>
        </w:rPr>
        <w:t>;</w:t>
      </w:r>
    </w:p>
    <w:p w:rsidR="00D11E17" w:rsidRPr="00D11E17" w:rsidRDefault="00D11E17" w:rsidP="00D11E17">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 xml:space="preserve">государственных гражданских служащих – </w:t>
      </w:r>
      <w:r w:rsidR="00773668">
        <w:rPr>
          <w:rFonts w:eastAsia="Times New Roman" w:cs="Times New Roman"/>
          <w:sz w:val="28"/>
          <w:szCs w:val="28"/>
          <w:lang w:eastAsia="ru-RU"/>
        </w:rPr>
        <w:t>49</w:t>
      </w:r>
      <w:r w:rsidRPr="00D11E17">
        <w:rPr>
          <w:rFonts w:eastAsia="Times New Roman" w:cs="Times New Roman"/>
          <w:sz w:val="28"/>
          <w:szCs w:val="28"/>
          <w:lang w:eastAsia="ru-RU"/>
        </w:rPr>
        <w:t xml:space="preserve"> человек;</w:t>
      </w:r>
    </w:p>
    <w:p w:rsidR="00D11E17" w:rsidRPr="00D11E17" w:rsidRDefault="00D11E17" w:rsidP="00D11E17">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работник</w:t>
      </w:r>
      <w:r w:rsidR="00773668">
        <w:rPr>
          <w:rFonts w:eastAsia="Times New Roman" w:cs="Times New Roman"/>
          <w:sz w:val="28"/>
          <w:szCs w:val="28"/>
          <w:lang w:eastAsia="ru-RU"/>
        </w:rPr>
        <w:t>ов</w:t>
      </w:r>
      <w:r w:rsidRPr="00D11E17">
        <w:rPr>
          <w:rFonts w:eastAsia="Times New Roman" w:cs="Times New Roman"/>
          <w:sz w:val="28"/>
          <w:szCs w:val="28"/>
          <w:lang w:eastAsia="ru-RU"/>
        </w:rPr>
        <w:t xml:space="preserve"> ФПС – 1</w:t>
      </w:r>
      <w:r w:rsidR="00773668">
        <w:rPr>
          <w:rFonts w:eastAsia="Times New Roman" w:cs="Times New Roman"/>
          <w:sz w:val="28"/>
          <w:szCs w:val="28"/>
          <w:lang w:eastAsia="ru-RU"/>
        </w:rPr>
        <w:t>73</w:t>
      </w:r>
      <w:r w:rsidRPr="00D11E17">
        <w:rPr>
          <w:rFonts w:eastAsia="Times New Roman" w:cs="Times New Roman"/>
          <w:sz w:val="28"/>
          <w:szCs w:val="28"/>
          <w:lang w:eastAsia="ru-RU"/>
        </w:rPr>
        <w:t>1</w:t>
      </w:r>
      <w:r w:rsidR="00773668">
        <w:rPr>
          <w:rFonts w:eastAsia="Times New Roman" w:cs="Times New Roman"/>
          <w:sz w:val="28"/>
          <w:szCs w:val="28"/>
          <w:lang w:eastAsia="ru-RU"/>
        </w:rPr>
        <w:t xml:space="preserve"> </w:t>
      </w:r>
      <w:r w:rsidR="00773668" w:rsidRPr="00D11E17">
        <w:rPr>
          <w:rFonts w:eastAsia="Times New Roman" w:cs="Times New Roman"/>
          <w:sz w:val="28"/>
          <w:szCs w:val="28"/>
          <w:lang w:eastAsia="ru-RU"/>
        </w:rPr>
        <w:t>человек</w:t>
      </w:r>
      <w:r w:rsidRPr="00D11E17">
        <w:rPr>
          <w:rFonts w:eastAsia="Times New Roman" w:cs="Times New Roman"/>
          <w:sz w:val="28"/>
          <w:szCs w:val="28"/>
          <w:lang w:eastAsia="ru-RU"/>
        </w:rPr>
        <w:t>,</w:t>
      </w:r>
    </w:p>
    <w:p w:rsidR="00D11E17" w:rsidRPr="00D11E17" w:rsidRDefault="00D11E17" w:rsidP="00D11E17">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работник</w:t>
      </w:r>
      <w:r w:rsidR="00773668">
        <w:rPr>
          <w:rFonts w:eastAsia="Times New Roman" w:cs="Times New Roman"/>
          <w:sz w:val="28"/>
          <w:szCs w:val="28"/>
          <w:lang w:eastAsia="ru-RU"/>
        </w:rPr>
        <w:t>ов</w:t>
      </w:r>
      <w:r w:rsidRPr="00D11E17">
        <w:rPr>
          <w:rFonts w:eastAsia="Times New Roman" w:cs="Times New Roman"/>
          <w:sz w:val="28"/>
          <w:szCs w:val="28"/>
          <w:lang w:eastAsia="ru-RU"/>
        </w:rPr>
        <w:t xml:space="preserve"> </w:t>
      </w:r>
      <w:r w:rsidR="00773668">
        <w:rPr>
          <w:rFonts w:eastAsia="Times New Roman" w:cs="Times New Roman"/>
          <w:sz w:val="28"/>
          <w:szCs w:val="28"/>
          <w:lang w:eastAsia="ru-RU"/>
        </w:rPr>
        <w:t>МЧС</w:t>
      </w:r>
      <w:r w:rsidR="00923EBD">
        <w:rPr>
          <w:rFonts w:eastAsia="Times New Roman" w:cs="Times New Roman"/>
          <w:sz w:val="28"/>
          <w:szCs w:val="28"/>
          <w:lang w:eastAsia="ru-RU"/>
        </w:rPr>
        <w:t xml:space="preserve"> и </w:t>
      </w:r>
      <w:r w:rsidR="00923EBD" w:rsidRPr="00D11E17">
        <w:rPr>
          <w:rFonts w:eastAsia="Times New Roman" w:cs="Times New Roman"/>
          <w:sz w:val="28"/>
          <w:szCs w:val="28"/>
          <w:lang w:eastAsia="ru-RU"/>
        </w:rPr>
        <w:t>ГИМС</w:t>
      </w:r>
      <w:r w:rsidRPr="00D11E17">
        <w:rPr>
          <w:rFonts w:eastAsia="Times New Roman" w:cs="Times New Roman"/>
          <w:sz w:val="28"/>
          <w:szCs w:val="28"/>
          <w:lang w:eastAsia="ru-RU"/>
        </w:rPr>
        <w:t xml:space="preserve"> – </w:t>
      </w:r>
      <w:r w:rsidR="00923EBD">
        <w:rPr>
          <w:rFonts w:eastAsia="Times New Roman" w:cs="Times New Roman"/>
          <w:sz w:val="28"/>
          <w:szCs w:val="28"/>
          <w:lang w:eastAsia="ru-RU"/>
        </w:rPr>
        <w:t>86</w:t>
      </w:r>
      <w:r w:rsidR="00773668">
        <w:rPr>
          <w:rFonts w:eastAsia="Times New Roman" w:cs="Times New Roman"/>
          <w:sz w:val="28"/>
          <w:szCs w:val="28"/>
          <w:lang w:eastAsia="ru-RU"/>
        </w:rPr>
        <w:t xml:space="preserve"> </w:t>
      </w:r>
      <w:r w:rsidR="00773668" w:rsidRPr="00D11E17">
        <w:rPr>
          <w:rFonts w:eastAsia="Times New Roman" w:cs="Times New Roman"/>
          <w:sz w:val="28"/>
          <w:szCs w:val="28"/>
          <w:lang w:eastAsia="ru-RU"/>
        </w:rPr>
        <w:t>человек</w:t>
      </w:r>
      <w:r w:rsidRPr="00D11E17">
        <w:rPr>
          <w:rFonts w:eastAsia="Times New Roman" w:cs="Times New Roman"/>
          <w:sz w:val="28"/>
          <w:szCs w:val="28"/>
          <w:lang w:eastAsia="ru-RU"/>
        </w:rPr>
        <w:t>.</w:t>
      </w:r>
    </w:p>
    <w:p w:rsidR="00D11E17" w:rsidRPr="00D11E17" w:rsidRDefault="00D11E17" w:rsidP="00D11E17">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 xml:space="preserve">Фактическая численность Главного управления МЧС России по Тульской области содержащаяся за счет средств федерального бюджета составляет 2 </w:t>
      </w:r>
      <w:r w:rsidR="00814914">
        <w:rPr>
          <w:rFonts w:eastAsia="Times New Roman" w:cs="Times New Roman"/>
          <w:sz w:val="28"/>
          <w:szCs w:val="28"/>
          <w:lang w:eastAsia="ru-RU"/>
        </w:rPr>
        <w:t>543</w:t>
      </w:r>
      <w:r w:rsidRPr="00D11E17">
        <w:rPr>
          <w:rFonts w:eastAsia="Times New Roman" w:cs="Times New Roman"/>
          <w:sz w:val="28"/>
          <w:szCs w:val="28"/>
          <w:lang w:eastAsia="ru-RU"/>
        </w:rPr>
        <w:t xml:space="preserve"> человек, в том числе:</w:t>
      </w:r>
    </w:p>
    <w:p w:rsidR="00D11E17" w:rsidRPr="00D11E17" w:rsidRDefault="00D11E17" w:rsidP="00D11E17">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 xml:space="preserve">военнослужащих – </w:t>
      </w:r>
      <w:r w:rsidR="00814914">
        <w:rPr>
          <w:rFonts w:eastAsia="Times New Roman" w:cs="Times New Roman"/>
          <w:sz w:val="28"/>
          <w:szCs w:val="28"/>
          <w:lang w:eastAsia="ru-RU"/>
        </w:rPr>
        <w:t>7</w:t>
      </w:r>
      <w:r w:rsidRPr="00D11E17">
        <w:rPr>
          <w:rFonts w:eastAsia="Times New Roman" w:cs="Times New Roman"/>
          <w:sz w:val="28"/>
          <w:szCs w:val="28"/>
          <w:lang w:eastAsia="ru-RU"/>
        </w:rPr>
        <w:t xml:space="preserve"> человек;</w:t>
      </w:r>
    </w:p>
    <w:p w:rsidR="00D11E17" w:rsidRPr="00D11E17" w:rsidRDefault="00D11E17" w:rsidP="00D11E17">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 xml:space="preserve">сотрудников ФПС – </w:t>
      </w:r>
      <w:r w:rsidR="00814914">
        <w:rPr>
          <w:rFonts w:eastAsia="Times New Roman" w:cs="Times New Roman"/>
          <w:sz w:val="28"/>
          <w:szCs w:val="28"/>
          <w:lang w:eastAsia="ru-RU"/>
        </w:rPr>
        <w:t>1021</w:t>
      </w:r>
      <w:r w:rsidRPr="00D11E17">
        <w:rPr>
          <w:rFonts w:eastAsia="Times New Roman" w:cs="Times New Roman"/>
          <w:sz w:val="28"/>
          <w:szCs w:val="28"/>
          <w:lang w:eastAsia="ru-RU"/>
        </w:rPr>
        <w:t xml:space="preserve"> человек;</w:t>
      </w:r>
    </w:p>
    <w:p w:rsidR="00D11E17" w:rsidRPr="00D11E17" w:rsidRDefault="00D11E17" w:rsidP="00D11E17">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 xml:space="preserve">государственных гражданских служащих – </w:t>
      </w:r>
      <w:r w:rsidR="00FE5152">
        <w:rPr>
          <w:rFonts w:eastAsia="Times New Roman" w:cs="Times New Roman"/>
          <w:sz w:val="28"/>
          <w:szCs w:val="28"/>
          <w:lang w:eastAsia="ru-RU"/>
        </w:rPr>
        <w:t>39</w:t>
      </w:r>
      <w:r w:rsidRPr="00D11E17">
        <w:rPr>
          <w:rFonts w:eastAsia="Times New Roman" w:cs="Times New Roman"/>
          <w:sz w:val="28"/>
          <w:szCs w:val="28"/>
          <w:lang w:eastAsia="ru-RU"/>
        </w:rPr>
        <w:t xml:space="preserve"> человек</w:t>
      </w:r>
      <w:r w:rsidR="0010045D">
        <w:rPr>
          <w:rFonts w:eastAsia="Times New Roman" w:cs="Times New Roman"/>
          <w:sz w:val="28"/>
          <w:szCs w:val="28"/>
          <w:lang w:eastAsia="ru-RU"/>
        </w:rPr>
        <w:t>а</w:t>
      </w:r>
      <w:r w:rsidRPr="00D11E17">
        <w:rPr>
          <w:rFonts w:eastAsia="Times New Roman" w:cs="Times New Roman"/>
          <w:sz w:val="28"/>
          <w:szCs w:val="28"/>
          <w:lang w:eastAsia="ru-RU"/>
        </w:rPr>
        <w:t>;</w:t>
      </w:r>
    </w:p>
    <w:p w:rsidR="00D11E17" w:rsidRPr="00D11E17" w:rsidRDefault="00D11E17" w:rsidP="00D11E17">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lastRenderedPageBreak/>
        <w:t>работник</w:t>
      </w:r>
      <w:r w:rsidR="0010045D">
        <w:rPr>
          <w:rFonts w:eastAsia="Times New Roman" w:cs="Times New Roman"/>
          <w:sz w:val="28"/>
          <w:szCs w:val="28"/>
          <w:lang w:eastAsia="ru-RU"/>
        </w:rPr>
        <w:t>ов</w:t>
      </w:r>
      <w:r w:rsidRPr="00D11E17">
        <w:rPr>
          <w:rFonts w:eastAsia="Times New Roman" w:cs="Times New Roman"/>
          <w:sz w:val="28"/>
          <w:szCs w:val="28"/>
          <w:lang w:eastAsia="ru-RU"/>
        </w:rPr>
        <w:t xml:space="preserve"> ФПС – 1</w:t>
      </w:r>
      <w:r w:rsidR="00814914">
        <w:rPr>
          <w:rFonts w:eastAsia="Times New Roman" w:cs="Times New Roman"/>
          <w:sz w:val="28"/>
          <w:szCs w:val="28"/>
          <w:lang w:eastAsia="ru-RU"/>
        </w:rPr>
        <w:t>414</w:t>
      </w:r>
      <w:r w:rsidR="0010045D">
        <w:rPr>
          <w:rFonts w:eastAsia="Times New Roman" w:cs="Times New Roman"/>
          <w:sz w:val="28"/>
          <w:szCs w:val="28"/>
          <w:lang w:eastAsia="ru-RU"/>
        </w:rPr>
        <w:t xml:space="preserve"> человек</w:t>
      </w:r>
      <w:r w:rsidRPr="00D11E17">
        <w:rPr>
          <w:rFonts w:eastAsia="Times New Roman" w:cs="Times New Roman"/>
          <w:sz w:val="28"/>
          <w:szCs w:val="28"/>
          <w:lang w:eastAsia="ru-RU"/>
        </w:rPr>
        <w:t>,</w:t>
      </w:r>
    </w:p>
    <w:p w:rsidR="00D11E17" w:rsidRPr="00D11E17" w:rsidRDefault="00D11E17" w:rsidP="00D11E17">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работник</w:t>
      </w:r>
      <w:r w:rsidR="0010045D">
        <w:rPr>
          <w:rFonts w:eastAsia="Times New Roman" w:cs="Times New Roman"/>
          <w:sz w:val="28"/>
          <w:szCs w:val="28"/>
          <w:lang w:eastAsia="ru-RU"/>
        </w:rPr>
        <w:t>ов</w:t>
      </w:r>
      <w:r w:rsidRPr="00D11E17">
        <w:rPr>
          <w:rFonts w:eastAsia="Times New Roman" w:cs="Times New Roman"/>
          <w:sz w:val="28"/>
          <w:szCs w:val="28"/>
          <w:lang w:eastAsia="ru-RU"/>
        </w:rPr>
        <w:t xml:space="preserve"> </w:t>
      </w:r>
      <w:r w:rsidR="0010045D">
        <w:rPr>
          <w:rFonts w:eastAsia="Times New Roman" w:cs="Times New Roman"/>
          <w:sz w:val="28"/>
          <w:szCs w:val="28"/>
          <w:lang w:eastAsia="ru-RU"/>
        </w:rPr>
        <w:t>МЧС</w:t>
      </w:r>
      <w:r w:rsidR="00923EBD">
        <w:rPr>
          <w:rFonts w:eastAsia="Times New Roman" w:cs="Times New Roman"/>
          <w:sz w:val="28"/>
          <w:szCs w:val="28"/>
          <w:lang w:eastAsia="ru-RU"/>
        </w:rPr>
        <w:t xml:space="preserve"> и</w:t>
      </w:r>
      <w:r w:rsidR="00923EBD" w:rsidRPr="00923EBD">
        <w:rPr>
          <w:rFonts w:eastAsia="Times New Roman" w:cs="Times New Roman"/>
          <w:sz w:val="28"/>
          <w:szCs w:val="28"/>
          <w:lang w:eastAsia="ru-RU"/>
        </w:rPr>
        <w:t xml:space="preserve"> </w:t>
      </w:r>
      <w:r w:rsidR="00923EBD" w:rsidRPr="00D11E17">
        <w:rPr>
          <w:rFonts w:eastAsia="Times New Roman" w:cs="Times New Roman"/>
          <w:sz w:val="28"/>
          <w:szCs w:val="28"/>
          <w:lang w:eastAsia="ru-RU"/>
        </w:rPr>
        <w:t>ГИМС</w:t>
      </w:r>
      <w:r w:rsidRPr="00D11E17">
        <w:rPr>
          <w:rFonts w:eastAsia="Times New Roman" w:cs="Times New Roman"/>
          <w:sz w:val="28"/>
          <w:szCs w:val="28"/>
          <w:lang w:eastAsia="ru-RU"/>
        </w:rPr>
        <w:t xml:space="preserve"> – </w:t>
      </w:r>
      <w:r w:rsidR="002B17C1">
        <w:rPr>
          <w:rFonts w:eastAsia="Times New Roman" w:cs="Times New Roman"/>
          <w:sz w:val="28"/>
          <w:szCs w:val="28"/>
          <w:lang w:eastAsia="ru-RU"/>
        </w:rPr>
        <w:t>6</w:t>
      </w:r>
      <w:r w:rsidR="00814914">
        <w:rPr>
          <w:rFonts w:eastAsia="Times New Roman" w:cs="Times New Roman"/>
          <w:sz w:val="28"/>
          <w:szCs w:val="28"/>
          <w:lang w:eastAsia="ru-RU"/>
        </w:rPr>
        <w:t>2</w:t>
      </w:r>
      <w:r w:rsidR="0010045D">
        <w:rPr>
          <w:rFonts w:eastAsia="Times New Roman" w:cs="Times New Roman"/>
          <w:sz w:val="28"/>
          <w:szCs w:val="28"/>
          <w:lang w:eastAsia="ru-RU"/>
        </w:rPr>
        <w:t xml:space="preserve"> человек</w:t>
      </w:r>
      <w:r w:rsidRPr="00D11E17">
        <w:rPr>
          <w:rFonts w:eastAsia="Times New Roman" w:cs="Times New Roman"/>
          <w:sz w:val="28"/>
          <w:szCs w:val="28"/>
          <w:lang w:eastAsia="ru-RU"/>
        </w:rPr>
        <w:t>.</w:t>
      </w:r>
    </w:p>
    <w:p w:rsidR="004D7D2F" w:rsidRDefault="004D7D2F" w:rsidP="00D11E17">
      <w:pPr>
        <w:spacing w:after="0" w:line="240" w:lineRule="auto"/>
        <w:ind w:firstLine="708"/>
        <w:jc w:val="both"/>
        <w:rPr>
          <w:rFonts w:eastAsia="Times New Roman" w:cs="Times New Roman"/>
          <w:b/>
          <w:sz w:val="28"/>
          <w:szCs w:val="28"/>
          <w:lang w:eastAsia="ru-RU"/>
        </w:rPr>
      </w:pPr>
    </w:p>
    <w:p w:rsidR="00D11E17" w:rsidRPr="00D11E17" w:rsidRDefault="00D11E17" w:rsidP="0010045D">
      <w:pPr>
        <w:spacing w:after="0" w:line="240" w:lineRule="auto"/>
        <w:jc w:val="center"/>
        <w:rPr>
          <w:rFonts w:eastAsia="Times New Roman" w:cs="Times New Roman"/>
          <w:b/>
          <w:sz w:val="28"/>
          <w:szCs w:val="28"/>
          <w:lang w:eastAsia="ru-RU"/>
        </w:rPr>
      </w:pPr>
      <w:r w:rsidRPr="00D11E17">
        <w:rPr>
          <w:rFonts w:eastAsia="Times New Roman" w:cs="Times New Roman"/>
          <w:b/>
          <w:sz w:val="28"/>
          <w:szCs w:val="28"/>
          <w:lang w:eastAsia="ru-RU"/>
        </w:rPr>
        <w:t>Раздел 3 «Анализ отчета об исполнении бюджета субъектов бюджетной отчетности»</w:t>
      </w:r>
    </w:p>
    <w:p w:rsidR="00D11E17" w:rsidRPr="00D11E17" w:rsidRDefault="00D11E17" w:rsidP="00D11E17">
      <w:pPr>
        <w:spacing w:after="0" w:line="240" w:lineRule="auto"/>
        <w:jc w:val="center"/>
        <w:rPr>
          <w:rFonts w:eastAsia="Times New Roman" w:cs="Times New Roman"/>
          <w:sz w:val="28"/>
          <w:szCs w:val="28"/>
          <w:lang w:eastAsia="ru-RU"/>
        </w:rPr>
      </w:pPr>
    </w:p>
    <w:p w:rsidR="00D11E17" w:rsidRDefault="00D11E17" w:rsidP="008A2E9C">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Денежные средства на мероприятия в рамках целевых программ на 01.</w:t>
      </w:r>
      <w:r w:rsidR="00B226EF">
        <w:rPr>
          <w:rFonts w:eastAsia="Times New Roman" w:cs="Times New Roman"/>
          <w:sz w:val="28"/>
          <w:szCs w:val="28"/>
          <w:lang w:eastAsia="ru-RU"/>
        </w:rPr>
        <w:t>01</w:t>
      </w:r>
      <w:r w:rsidRPr="00D11E17">
        <w:rPr>
          <w:rFonts w:eastAsia="Times New Roman" w:cs="Times New Roman"/>
          <w:sz w:val="28"/>
          <w:szCs w:val="28"/>
          <w:lang w:eastAsia="ru-RU"/>
        </w:rPr>
        <w:t>.20</w:t>
      </w:r>
      <w:r w:rsidR="00505EC6">
        <w:rPr>
          <w:rFonts w:eastAsia="Times New Roman" w:cs="Times New Roman"/>
          <w:sz w:val="28"/>
          <w:szCs w:val="28"/>
          <w:lang w:eastAsia="ru-RU"/>
        </w:rPr>
        <w:t>2</w:t>
      </w:r>
      <w:r w:rsidR="00B226EF">
        <w:rPr>
          <w:rFonts w:eastAsia="Times New Roman" w:cs="Times New Roman"/>
          <w:sz w:val="28"/>
          <w:szCs w:val="28"/>
          <w:lang w:eastAsia="ru-RU"/>
        </w:rPr>
        <w:t>1</w:t>
      </w:r>
      <w:r w:rsidRPr="00D11E17">
        <w:rPr>
          <w:rFonts w:eastAsia="Times New Roman" w:cs="Times New Roman"/>
          <w:sz w:val="28"/>
          <w:szCs w:val="28"/>
          <w:lang w:eastAsia="ru-RU"/>
        </w:rPr>
        <w:t xml:space="preserve"> не выделялись.</w:t>
      </w:r>
    </w:p>
    <w:p w:rsidR="000A6129" w:rsidRPr="00944496" w:rsidRDefault="000A6129" w:rsidP="000A6129">
      <w:pPr>
        <w:spacing w:after="0" w:line="240" w:lineRule="auto"/>
        <w:ind w:firstLine="708"/>
        <w:jc w:val="both"/>
        <w:rPr>
          <w:rFonts w:eastAsia="Times New Roman" w:cs="Times New Roman"/>
          <w:sz w:val="28"/>
          <w:szCs w:val="28"/>
          <w:highlight w:val="yellow"/>
          <w:lang w:eastAsia="ru-RU"/>
        </w:rPr>
      </w:pPr>
    </w:p>
    <w:p w:rsidR="000A6129" w:rsidRPr="004C5BB4" w:rsidRDefault="000A6129" w:rsidP="000A6129">
      <w:pPr>
        <w:spacing w:after="0" w:line="240" w:lineRule="auto"/>
        <w:jc w:val="center"/>
        <w:rPr>
          <w:sz w:val="28"/>
          <w:szCs w:val="28"/>
        </w:rPr>
      </w:pPr>
      <w:r w:rsidRPr="004C5BB4">
        <w:rPr>
          <w:sz w:val="28"/>
          <w:szCs w:val="28"/>
        </w:rPr>
        <w:t>Форма 0503121</w:t>
      </w:r>
    </w:p>
    <w:p w:rsidR="000A6129" w:rsidRPr="00741F1B" w:rsidRDefault="000A6129" w:rsidP="000A6129">
      <w:pPr>
        <w:spacing w:after="0" w:line="240" w:lineRule="auto"/>
        <w:ind w:firstLine="708"/>
        <w:jc w:val="both"/>
        <w:rPr>
          <w:i/>
          <w:sz w:val="28"/>
          <w:szCs w:val="28"/>
        </w:rPr>
      </w:pPr>
      <w:r w:rsidRPr="00741F1B">
        <w:rPr>
          <w:i/>
          <w:sz w:val="28"/>
          <w:szCs w:val="28"/>
        </w:rPr>
        <w:t xml:space="preserve">Доходы – </w:t>
      </w:r>
      <w:r w:rsidR="002F4A54" w:rsidRPr="002F4A54">
        <w:rPr>
          <w:i/>
          <w:sz w:val="28"/>
          <w:szCs w:val="28"/>
        </w:rPr>
        <w:t>31</w:t>
      </w:r>
      <w:r w:rsidR="00F20B95">
        <w:rPr>
          <w:i/>
          <w:sz w:val="28"/>
          <w:szCs w:val="28"/>
        </w:rPr>
        <w:t xml:space="preserve"> </w:t>
      </w:r>
      <w:r w:rsidR="002F4A54" w:rsidRPr="002F4A54">
        <w:rPr>
          <w:i/>
          <w:sz w:val="28"/>
          <w:szCs w:val="28"/>
        </w:rPr>
        <w:t>001</w:t>
      </w:r>
      <w:r w:rsidR="00F20B95">
        <w:rPr>
          <w:i/>
          <w:sz w:val="28"/>
          <w:szCs w:val="28"/>
        </w:rPr>
        <w:t xml:space="preserve"> </w:t>
      </w:r>
      <w:r w:rsidR="002F4A54" w:rsidRPr="002F4A54">
        <w:rPr>
          <w:i/>
          <w:sz w:val="28"/>
          <w:szCs w:val="28"/>
        </w:rPr>
        <w:t>473,94</w:t>
      </w:r>
      <w:r w:rsidRPr="00741F1B">
        <w:rPr>
          <w:i/>
          <w:sz w:val="28"/>
          <w:szCs w:val="28"/>
        </w:rPr>
        <w:t xml:space="preserve"> руб.</w:t>
      </w:r>
    </w:p>
    <w:p w:rsidR="000A6129" w:rsidRDefault="000A6129" w:rsidP="000A6129">
      <w:pPr>
        <w:spacing w:after="0" w:line="240" w:lineRule="auto"/>
        <w:ind w:firstLine="708"/>
        <w:jc w:val="both"/>
        <w:rPr>
          <w:sz w:val="28"/>
          <w:szCs w:val="28"/>
        </w:rPr>
      </w:pPr>
      <w:r w:rsidRPr="00741F1B">
        <w:rPr>
          <w:sz w:val="28"/>
          <w:szCs w:val="28"/>
        </w:rPr>
        <w:t xml:space="preserve">по КОСГУ 112 – </w:t>
      </w:r>
      <w:r w:rsidR="00741F1B" w:rsidRPr="00741F1B">
        <w:rPr>
          <w:sz w:val="28"/>
          <w:szCs w:val="28"/>
        </w:rPr>
        <w:t>1 429 951,00</w:t>
      </w:r>
      <w:r w:rsidRPr="00741F1B">
        <w:rPr>
          <w:sz w:val="28"/>
          <w:szCs w:val="28"/>
        </w:rPr>
        <w:t xml:space="preserve"> руб., в </w:t>
      </w:r>
      <w:proofErr w:type="spellStart"/>
      <w:r w:rsidRPr="00741F1B">
        <w:rPr>
          <w:sz w:val="28"/>
          <w:szCs w:val="28"/>
        </w:rPr>
        <w:t>т.ч</w:t>
      </w:r>
      <w:proofErr w:type="spellEnd"/>
      <w:r w:rsidRPr="00741F1B">
        <w:rPr>
          <w:sz w:val="28"/>
          <w:szCs w:val="28"/>
        </w:rPr>
        <w:t>.:</w:t>
      </w:r>
    </w:p>
    <w:p w:rsidR="00741F1B" w:rsidRPr="00741F1B" w:rsidRDefault="00741F1B" w:rsidP="000A6129">
      <w:pPr>
        <w:spacing w:after="0" w:line="240" w:lineRule="auto"/>
        <w:ind w:firstLine="708"/>
        <w:jc w:val="both"/>
        <w:rPr>
          <w:sz w:val="28"/>
          <w:szCs w:val="28"/>
        </w:rPr>
      </w:pPr>
      <w:r>
        <w:rPr>
          <w:sz w:val="28"/>
          <w:szCs w:val="28"/>
        </w:rPr>
        <w:t xml:space="preserve">поступление </w:t>
      </w:r>
      <w:r w:rsidR="004D6DF5">
        <w:rPr>
          <w:sz w:val="28"/>
          <w:szCs w:val="28"/>
        </w:rPr>
        <w:t xml:space="preserve">уплаты госпошлины </w:t>
      </w:r>
      <w:r>
        <w:rPr>
          <w:sz w:val="28"/>
          <w:szCs w:val="28"/>
        </w:rPr>
        <w:t>на лицевой счет 1 467 451,00 руб.</w:t>
      </w:r>
      <w:r w:rsidR="00403F66">
        <w:rPr>
          <w:sz w:val="28"/>
          <w:szCs w:val="28"/>
        </w:rPr>
        <w:t>;</w:t>
      </w:r>
    </w:p>
    <w:p w:rsidR="00741F1B" w:rsidRDefault="00741F1B" w:rsidP="000A6129">
      <w:pPr>
        <w:spacing w:after="0" w:line="240" w:lineRule="auto"/>
        <w:ind w:firstLine="708"/>
        <w:jc w:val="both"/>
        <w:rPr>
          <w:sz w:val="28"/>
          <w:szCs w:val="28"/>
        </w:rPr>
      </w:pPr>
      <w:r>
        <w:rPr>
          <w:sz w:val="28"/>
          <w:szCs w:val="28"/>
        </w:rPr>
        <w:t>кредиторская задолженность заявительного характера -</w:t>
      </w:r>
      <w:r w:rsidRPr="00741F1B">
        <w:rPr>
          <w:sz w:val="28"/>
          <w:szCs w:val="28"/>
        </w:rPr>
        <w:t>37</w:t>
      </w:r>
      <w:r>
        <w:rPr>
          <w:sz w:val="28"/>
          <w:szCs w:val="28"/>
        </w:rPr>
        <w:t xml:space="preserve"> </w:t>
      </w:r>
      <w:r w:rsidRPr="00741F1B">
        <w:rPr>
          <w:sz w:val="28"/>
          <w:szCs w:val="28"/>
        </w:rPr>
        <w:t>500,00</w:t>
      </w:r>
      <w:r>
        <w:rPr>
          <w:sz w:val="28"/>
          <w:szCs w:val="28"/>
        </w:rPr>
        <w:t xml:space="preserve"> руб.</w:t>
      </w:r>
      <w:r w:rsidR="00403F66">
        <w:rPr>
          <w:sz w:val="28"/>
          <w:szCs w:val="28"/>
        </w:rPr>
        <w:t>;</w:t>
      </w:r>
    </w:p>
    <w:p w:rsidR="004D6DF5" w:rsidRPr="00331F8F" w:rsidRDefault="004D6DF5" w:rsidP="000A6129">
      <w:pPr>
        <w:spacing w:after="0" w:line="240" w:lineRule="auto"/>
        <w:ind w:firstLine="708"/>
        <w:jc w:val="both"/>
        <w:rPr>
          <w:sz w:val="16"/>
          <w:szCs w:val="16"/>
        </w:rPr>
      </w:pPr>
    </w:p>
    <w:p w:rsidR="004D6DF5" w:rsidRDefault="004D6DF5" w:rsidP="000A6129">
      <w:pPr>
        <w:spacing w:after="0" w:line="240" w:lineRule="auto"/>
        <w:ind w:firstLine="708"/>
        <w:jc w:val="both"/>
        <w:rPr>
          <w:rFonts w:cs="Times New Roman"/>
          <w:sz w:val="28"/>
          <w:szCs w:val="28"/>
          <w:shd w:val="clear" w:color="auto" w:fill="FFFFFF"/>
        </w:rPr>
      </w:pPr>
      <w:r>
        <w:rPr>
          <w:sz w:val="28"/>
          <w:szCs w:val="28"/>
        </w:rPr>
        <w:t xml:space="preserve">по КОСГУ 134 – 58 047,37 руб. – поступление </w:t>
      </w:r>
      <w:r w:rsidRPr="00612801">
        <w:rPr>
          <w:sz w:val="28"/>
          <w:szCs w:val="28"/>
        </w:rPr>
        <w:t>сумм</w:t>
      </w:r>
      <w:r>
        <w:rPr>
          <w:sz w:val="28"/>
          <w:szCs w:val="28"/>
        </w:rPr>
        <w:t>ы</w:t>
      </w:r>
      <w:r w:rsidRPr="00612801">
        <w:rPr>
          <w:sz w:val="28"/>
          <w:szCs w:val="28"/>
        </w:rPr>
        <w:t xml:space="preserve"> </w:t>
      </w:r>
      <w:r>
        <w:rPr>
          <w:rFonts w:cs="Times New Roman"/>
          <w:sz w:val="28"/>
          <w:szCs w:val="28"/>
          <w:shd w:val="clear" w:color="auto" w:fill="FFFFFF"/>
        </w:rPr>
        <w:t>ущерба вследствие переплаты</w:t>
      </w:r>
      <w:r w:rsidRPr="00294EA2">
        <w:rPr>
          <w:rFonts w:cs="Times New Roman"/>
          <w:sz w:val="28"/>
          <w:szCs w:val="28"/>
          <w:shd w:val="clear" w:color="auto" w:fill="FFFFFF"/>
        </w:rPr>
        <w:t xml:space="preserve"> работнику</w:t>
      </w:r>
      <w:r>
        <w:rPr>
          <w:rFonts w:cs="Times New Roman"/>
          <w:sz w:val="28"/>
          <w:szCs w:val="28"/>
          <w:shd w:val="clear" w:color="auto" w:fill="FFFFFF"/>
        </w:rPr>
        <w:t xml:space="preserve"> ФПС заработной платы по неправильно составленным табелям рабочего времени, </w:t>
      </w:r>
      <w:r w:rsidRPr="00294EA2">
        <w:rPr>
          <w:rFonts w:cs="Times New Roman"/>
          <w:sz w:val="28"/>
          <w:szCs w:val="28"/>
          <w:shd w:val="clear" w:color="auto" w:fill="FFFFFF"/>
        </w:rPr>
        <w:t>признани</w:t>
      </w:r>
      <w:r>
        <w:rPr>
          <w:rFonts w:cs="Times New Roman"/>
          <w:sz w:val="28"/>
          <w:szCs w:val="28"/>
          <w:shd w:val="clear" w:color="auto" w:fill="FFFFFF"/>
        </w:rPr>
        <w:t>е</w:t>
      </w:r>
      <w:r w:rsidRPr="00294EA2">
        <w:rPr>
          <w:rFonts w:cs="Times New Roman"/>
          <w:sz w:val="28"/>
          <w:szCs w:val="28"/>
          <w:shd w:val="clear" w:color="auto" w:fill="FFFFFF"/>
        </w:rPr>
        <w:t xml:space="preserve"> </w:t>
      </w:r>
      <w:r>
        <w:rPr>
          <w:rFonts w:cs="Times New Roman"/>
          <w:sz w:val="28"/>
          <w:szCs w:val="28"/>
          <w:shd w:val="clear" w:color="auto" w:fill="FFFFFF"/>
        </w:rPr>
        <w:t>самим работником ФПС</w:t>
      </w:r>
      <w:r w:rsidRPr="00294EA2">
        <w:rPr>
          <w:rFonts w:cs="Times New Roman"/>
          <w:sz w:val="28"/>
          <w:szCs w:val="28"/>
          <w:shd w:val="clear" w:color="auto" w:fill="FFFFFF"/>
        </w:rPr>
        <w:t xml:space="preserve"> </w:t>
      </w:r>
      <w:r>
        <w:rPr>
          <w:rFonts w:cs="Times New Roman"/>
          <w:sz w:val="28"/>
          <w:szCs w:val="28"/>
          <w:shd w:val="clear" w:color="auto" w:fill="FFFFFF"/>
        </w:rPr>
        <w:t xml:space="preserve">данной </w:t>
      </w:r>
      <w:r w:rsidRPr="00294EA2">
        <w:rPr>
          <w:rFonts w:cs="Times New Roman"/>
          <w:sz w:val="28"/>
          <w:szCs w:val="28"/>
          <w:shd w:val="clear" w:color="auto" w:fill="FFFFFF"/>
        </w:rPr>
        <w:t xml:space="preserve">вины </w:t>
      </w:r>
      <w:r>
        <w:rPr>
          <w:rFonts w:cs="Times New Roman"/>
          <w:sz w:val="28"/>
          <w:szCs w:val="28"/>
          <w:shd w:val="clear" w:color="auto" w:fill="FFFFFF"/>
        </w:rPr>
        <w:t>и добровольное погашение долга частями в доход бюджета</w:t>
      </w:r>
      <w:r>
        <w:rPr>
          <w:rFonts w:cs="Times New Roman"/>
          <w:sz w:val="28"/>
          <w:szCs w:val="28"/>
          <w:shd w:val="clear" w:color="auto" w:fill="FFFFFF"/>
        </w:rPr>
        <w:t>, на лицевой счет;</w:t>
      </w:r>
    </w:p>
    <w:p w:rsidR="004D6DF5" w:rsidRPr="00331F8F" w:rsidRDefault="004D6DF5" w:rsidP="000A6129">
      <w:pPr>
        <w:spacing w:after="0" w:line="240" w:lineRule="auto"/>
        <w:ind w:firstLine="708"/>
        <w:jc w:val="both"/>
        <w:rPr>
          <w:rFonts w:cs="Times New Roman"/>
          <w:sz w:val="16"/>
          <w:szCs w:val="16"/>
          <w:shd w:val="clear" w:color="auto" w:fill="FFFFFF"/>
        </w:rPr>
      </w:pPr>
    </w:p>
    <w:p w:rsidR="004D6DF5" w:rsidRDefault="004D6DF5" w:rsidP="000A6129">
      <w:pPr>
        <w:spacing w:after="0" w:line="240" w:lineRule="auto"/>
        <w:ind w:firstLine="708"/>
        <w:jc w:val="both"/>
        <w:rPr>
          <w:rFonts w:cs="Times New Roman"/>
          <w:sz w:val="28"/>
          <w:szCs w:val="28"/>
          <w:shd w:val="clear" w:color="auto" w:fill="FFFFFF"/>
        </w:rPr>
      </w:pPr>
      <w:r>
        <w:rPr>
          <w:rFonts w:cs="Times New Roman"/>
          <w:sz w:val="28"/>
          <w:szCs w:val="28"/>
          <w:shd w:val="clear" w:color="auto" w:fill="FFFFFF"/>
        </w:rPr>
        <w:t>по КОСГУ 135 – 1 013 195,</w:t>
      </w:r>
      <w:r w:rsidR="00481F9E">
        <w:rPr>
          <w:rFonts w:cs="Times New Roman"/>
          <w:sz w:val="28"/>
          <w:szCs w:val="28"/>
          <w:shd w:val="clear" w:color="auto" w:fill="FFFFFF"/>
        </w:rPr>
        <w:t xml:space="preserve">65 руб., в </w:t>
      </w:r>
      <w:proofErr w:type="spellStart"/>
      <w:r w:rsidR="00481F9E">
        <w:rPr>
          <w:rFonts w:cs="Times New Roman"/>
          <w:sz w:val="28"/>
          <w:szCs w:val="28"/>
          <w:shd w:val="clear" w:color="auto" w:fill="FFFFFF"/>
        </w:rPr>
        <w:t>т.ч</w:t>
      </w:r>
      <w:proofErr w:type="spellEnd"/>
      <w:r w:rsidR="00481F9E">
        <w:rPr>
          <w:rFonts w:cs="Times New Roman"/>
          <w:sz w:val="28"/>
          <w:szCs w:val="28"/>
          <w:shd w:val="clear" w:color="auto" w:fill="FFFFFF"/>
        </w:rPr>
        <w:t>.:</w:t>
      </w:r>
    </w:p>
    <w:p w:rsidR="00481F9E" w:rsidRDefault="00481F9E" w:rsidP="000A6129">
      <w:pPr>
        <w:spacing w:after="0" w:line="240" w:lineRule="auto"/>
        <w:ind w:firstLine="708"/>
        <w:jc w:val="both"/>
        <w:rPr>
          <w:sz w:val="28"/>
          <w:szCs w:val="28"/>
        </w:rPr>
      </w:pPr>
      <w:r>
        <w:rPr>
          <w:sz w:val="28"/>
          <w:szCs w:val="28"/>
        </w:rPr>
        <w:t xml:space="preserve">поступление </w:t>
      </w:r>
      <w:r>
        <w:rPr>
          <w:sz w:val="28"/>
          <w:szCs w:val="28"/>
        </w:rPr>
        <w:t xml:space="preserve">оплаты за коммунальные услуги от </w:t>
      </w:r>
      <w:proofErr w:type="gramStart"/>
      <w:r w:rsidRPr="00C23BAE">
        <w:rPr>
          <w:rFonts w:eastAsia="Times New Roman" w:cs="Times New Roman"/>
          <w:sz w:val="28"/>
          <w:szCs w:val="28"/>
          <w:lang w:eastAsia="ru-RU"/>
        </w:rPr>
        <w:t>проживающих</w:t>
      </w:r>
      <w:proofErr w:type="gramEnd"/>
      <w:r w:rsidRPr="00C23BAE">
        <w:rPr>
          <w:rFonts w:eastAsia="Times New Roman" w:cs="Times New Roman"/>
          <w:sz w:val="28"/>
          <w:szCs w:val="28"/>
          <w:lang w:eastAsia="ru-RU"/>
        </w:rPr>
        <w:t xml:space="preserve"> в служебном жилом фонде</w:t>
      </w:r>
      <w:r>
        <w:rPr>
          <w:sz w:val="28"/>
          <w:szCs w:val="28"/>
        </w:rPr>
        <w:t xml:space="preserve"> </w:t>
      </w:r>
      <w:r>
        <w:rPr>
          <w:sz w:val="28"/>
          <w:szCs w:val="28"/>
        </w:rPr>
        <w:t xml:space="preserve">на лицевой счет </w:t>
      </w:r>
      <w:r w:rsidRPr="00481F9E">
        <w:rPr>
          <w:sz w:val="28"/>
          <w:szCs w:val="28"/>
        </w:rPr>
        <w:t>805</w:t>
      </w:r>
      <w:r>
        <w:rPr>
          <w:sz w:val="28"/>
          <w:szCs w:val="28"/>
        </w:rPr>
        <w:t xml:space="preserve"> </w:t>
      </w:r>
      <w:r w:rsidRPr="00481F9E">
        <w:rPr>
          <w:sz w:val="28"/>
          <w:szCs w:val="28"/>
        </w:rPr>
        <w:t>571,91</w:t>
      </w:r>
      <w:r>
        <w:rPr>
          <w:sz w:val="28"/>
          <w:szCs w:val="28"/>
        </w:rPr>
        <w:t xml:space="preserve"> руб.</w:t>
      </w:r>
      <w:r w:rsidR="00403F66">
        <w:rPr>
          <w:sz w:val="28"/>
          <w:szCs w:val="28"/>
        </w:rPr>
        <w:t>;</w:t>
      </w:r>
    </w:p>
    <w:p w:rsidR="00481F9E" w:rsidRDefault="00481F9E" w:rsidP="000A6129">
      <w:pPr>
        <w:spacing w:after="0" w:line="240" w:lineRule="auto"/>
        <w:ind w:firstLine="708"/>
        <w:jc w:val="both"/>
        <w:rPr>
          <w:sz w:val="28"/>
          <w:szCs w:val="28"/>
        </w:rPr>
      </w:pPr>
      <w:r>
        <w:rPr>
          <w:sz w:val="28"/>
          <w:szCs w:val="28"/>
        </w:rPr>
        <w:t>разница дебиторской задолженности 220 748,28 руб.</w:t>
      </w:r>
      <w:r w:rsidR="00403F66">
        <w:rPr>
          <w:sz w:val="28"/>
          <w:szCs w:val="28"/>
        </w:rPr>
        <w:t>;</w:t>
      </w:r>
      <w:r>
        <w:rPr>
          <w:sz w:val="28"/>
          <w:szCs w:val="28"/>
        </w:rPr>
        <w:t xml:space="preserve"> </w:t>
      </w:r>
    </w:p>
    <w:p w:rsidR="00481F9E" w:rsidRDefault="00481F9E" w:rsidP="000A6129">
      <w:pPr>
        <w:spacing w:after="0" w:line="240" w:lineRule="auto"/>
        <w:ind w:firstLine="708"/>
        <w:jc w:val="both"/>
        <w:rPr>
          <w:sz w:val="28"/>
          <w:szCs w:val="28"/>
        </w:rPr>
      </w:pPr>
      <w:r>
        <w:rPr>
          <w:sz w:val="28"/>
          <w:szCs w:val="28"/>
        </w:rPr>
        <w:t>кредиторская задолженность 13 124,54 руб.</w:t>
      </w:r>
      <w:r w:rsidR="00403F66">
        <w:rPr>
          <w:sz w:val="28"/>
          <w:szCs w:val="28"/>
        </w:rPr>
        <w:t>;</w:t>
      </w:r>
    </w:p>
    <w:p w:rsidR="00481F9E" w:rsidRPr="00331F8F" w:rsidRDefault="00481F9E" w:rsidP="000A6129">
      <w:pPr>
        <w:spacing w:after="0" w:line="240" w:lineRule="auto"/>
        <w:ind w:firstLine="708"/>
        <w:jc w:val="both"/>
        <w:rPr>
          <w:sz w:val="16"/>
          <w:szCs w:val="16"/>
        </w:rPr>
      </w:pPr>
    </w:p>
    <w:p w:rsidR="000A6129" w:rsidRDefault="000A6129" w:rsidP="000A6129">
      <w:pPr>
        <w:spacing w:after="0" w:line="240" w:lineRule="auto"/>
        <w:ind w:firstLine="708"/>
        <w:jc w:val="both"/>
        <w:rPr>
          <w:sz w:val="28"/>
          <w:szCs w:val="28"/>
        </w:rPr>
      </w:pPr>
      <w:r w:rsidRPr="00481F9E">
        <w:rPr>
          <w:sz w:val="28"/>
          <w:szCs w:val="28"/>
        </w:rPr>
        <w:t>по КОСГУ 14</w:t>
      </w:r>
      <w:r w:rsidR="007A337C">
        <w:rPr>
          <w:sz w:val="28"/>
          <w:szCs w:val="28"/>
        </w:rPr>
        <w:t>1</w:t>
      </w:r>
      <w:r w:rsidRPr="00481F9E">
        <w:rPr>
          <w:sz w:val="28"/>
          <w:szCs w:val="28"/>
        </w:rPr>
        <w:t xml:space="preserve"> – </w:t>
      </w:r>
      <w:r w:rsidR="007A337C">
        <w:rPr>
          <w:sz w:val="28"/>
          <w:szCs w:val="28"/>
        </w:rPr>
        <w:t>22 890,06</w:t>
      </w:r>
      <w:r w:rsidRPr="00481F9E">
        <w:rPr>
          <w:sz w:val="28"/>
          <w:szCs w:val="28"/>
        </w:rPr>
        <w:t xml:space="preserve"> руб., в </w:t>
      </w:r>
      <w:proofErr w:type="spellStart"/>
      <w:r w:rsidRPr="00481F9E">
        <w:rPr>
          <w:sz w:val="28"/>
          <w:szCs w:val="28"/>
        </w:rPr>
        <w:t>т.ч</w:t>
      </w:r>
      <w:proofErr w:type="spellEnd"/>
      <w:r w:rsidRPr="00481F9E">
        <w:rPr>
          <w:sz w:val="28"/>
          <w:szCs w:val="28"/>
        </w:rPr>
        <w:t>.:</w:t>
      </w:r>
    </w:p>
    <w:p w:rsidR="007A337C" w:rsidRDefault="007A337C" w:rsidP="000A6129">
      <w:pPr>
        <w:spacing w:after="0" w:line="240" w:lineRule="auto"/>
        <w:ind w:firstLine="708"/>
        <w:jc w:val="both"/>
        <w:rPr>
          <w:sz w:val="28"/>
          <w:szCs w:val="28"/>
        </w:rPr>
      </w:pPr>
      <w:r>
        <w:rPr>
          <w:sz w:val="28"/>
          <w:szCs w:val="28"/>
        </w:rPr>
        <w:t>поступление уплаты пеней по не исполненным в срок контрактам на лицевой счет 1 033,57 руб.</w:t>
      </w:r>
      <w:r w:rsidR="00403F66">
        <w:rPr>
          <w:sz w:val="28"/>
          <w:szCs w:val="28"/>
        </w:rPr>
        <w:t>;</w:t>
      </w:r>
    </w:p>
    <w:p w:rsidR="007A337C" w:rsidRDefault="007A337C" w:rsidP="000A6129">
      <w:pPr>
        <w:spacing w:after="0" w:line="240" w:lineRule="auto"/>
        <w:ind w:firstLine="708"/>
        <w:jc w:val="both"/>
        <w:rPr>
          <w:sz w:val="28"/>
          <w:szCs w:val="28"/>
        </w:rPr>
      </w:pPr>
      <w:r>
        <w:rPr>
          <w:sz w:val="28"/>
          <w:szCs w:val="28"/>
        </w:rPr>
        <w:t xml:space="preserve">начисленная задолженность по уплате пеней </w:t>
      </w:r>
      <w:r>
        <w:rPr>
          <w:sz w:val="28"/>
          <w:szCs w:val="28"/>
        </w:rPr>
        <w:t xml:space="preserve">по не исполненным в срок контрактам </w:t>
      </w:r>
      <w:r>
        <w:rPr>
          <w:sz w:val="28"/>
          <w:szCs w:val="28"/>
        </w:rPr>
        <w:t>21 856,49 руб.</w:t>
      </w:r>
      <w:r w:rsidR="00403F66">
        <w:rPr>
          <w:sz w:val="28"/>
          <w:szCs w:val="28"/>
        </w:rPr>
        <w:t>;</w:t>
      </w:r>
    </w:p>
    <w:p w:rsidR="007A337C" w:rsidRPr="00331F8F" w:rsidRDefault="007A337C" w:rsidP="000A6129">
      <w:pPr>
        <w:spacing w:after="0" w:line="240" w:lineRule="auto"/>
        <w:ind w:firstLine="708"/>
        <w:jc w:val="both"/>
        <w:rPr>
          <w:sz w:val="16"/>
          <w:szCs w:val="16"/>
        </w:rPr>
      </w:pPr>
    </w:p>
    <w:p w:rsidR="007A337C" w:rsidRPr="00F20B95" w:rsidRDefault="001D1408" w:rsidP="000A6129">
      <w:pPr>
        <w:spacing w:after="0" w:line="240" w:lineRule="auto"/>
        <w:ind w:firstLine="708"/>
        <w:jc w:val="both"/>
        <w:rPr>
          <w:sz w:val="28"/>
          <w:szCs w:val="28"/>
        </w:rPr>
      </w:pPr>
      <w:r w:rsidRPr="00F20B95">
        <w:rPr>
          <w:sz w:val="28"/>
          <w:szCs w:val="28"/>
        </w:rPr>
        <w:t xml:space="preserve">по КОСГУ 145 – </w:t>
      </w:r>
      <w:r w:rsidR="00F20B95" w:rsidRPr="00F20B95">
        <w:rPr>
          <w:sz w:val="28"/>
          <w:szCs w:val="28"/>
        </w:rPr>
        <w:t>7 938 786,63</w:t>
      </w:r>
      <w:r w:rsidRPr="00F20B95">
        <w:rPr>
          <w:sz w:val="28"/>
          <w:szCs w:val="28"/>
        </w:rPr>
        <w:t xml:space="preserve"> руб., в </w:t>
      </w:r>
      <w:proofErr w:type="spellStart"/>
      <w:r w:rsidRPr="00F20B95">
        <w:rPr>
          <w:sz w:val="28"/>
          <w:szCs w:val="28"/>
        </w:rPr>
        <w:t>т.ч</w:t>
      </w:r>
      <w:proofErr w:type="spellEnd"/>
      <w:r w:rsidRPr="00F20B95">
        <w:rPr>
          <w:sz w:val="28"/>
          <w:szCs w:val="28"/>
        </w:rPr>
        <w:t>.:</w:t>
      </w:r>
    </w:p>
    <w:p w:rsidR="007A337C" w:rsidRPr="00EA2A17" w:rsidRDefault="0031331C" w:rsidP="000A6129">
      <w:pPr>
        <w:spacing w:after="0" w:line="240" w:lineRule="auto"/>
        <w:ind w:firstLine="708"/>
        <w:jc w:val="both"/>
        <w:rPr>
          <w:sz w:val="28"/>
          <w:szCs w:val="28"/>
        </w:rPr>
      </w:pPr>
      <w:r w:rsidRPr="00EA2A17">
        <w:rPr>
          <w:sz w:val="28"/>
          <w:szCs w:val="28"/>
        </w:rPr>
        <w:t xml:space="preserve">поступление </w:t>
      </w:r>
      <w:r w:rsidRPr="00EA2A17">
        <w:rPr>
          <w:sz w:val="28"/>
          <w:szCs w:val="28"/>
        </w:rPr>
        <w:t xml:space="preserve">на лицевой счет </w:t>
      </w:r>
      <w:r w:rsidRPr="00EA2A17">
        <w:rPr>
          <w:sz w:val="28"/>
          <w:szCs w:val="28"/>
        </w:rPr>
        <w:t xml:space="preserve">уплаты </w:t>
      </w:r>
      <w:r w:rsidRPr="00EA2A17">
        <w:rPr>
          <w:sz w:val="28"/>
          <w:szCs w:val="28"/>
        </w:rPr>
        <w:t xml:space="preserve">административных </w:t>
      </w:r>
      <w:r w:rsidRPr="00EA2A17">
        <w:rPr>
          <w:sz w:val="28"/>
          <w:szCs w:val="28"/>
        </w:rPr>
        <w:t>штраф</w:t>
      </w:r>
      <w:r w:rsidRPr="00EA2A17">
        <w:rPr>
          <w:sz w:val="28"/>
          <w:szCs w:val="28"/>
        </w:rPr>
        <w:t>ов</w:t>
      </w:r>
      <w:r w:rsidRPr="00EA2A17">
        <w:rPr>
          <w:sz w:val="28"/>
          <w:szCs w:val="28"/>
        </w:rPr>
        <w:t xml:space="preserve"> за нарушение обязательных требований </w:t>
      </w:r>
      <w:proofErr w:type="spellStart"/>
      <w:r w:rsidRPr="00EA2A17">
        <w:rPr>
          <w:sz w:val="28"/>
          <w:szCs w:val="28"/>
        </w:rPr>
        <w:t>госстандартов</w:t>
      </w:r>
      <w:proofErr w:type="spellEnd"/>
      <w:r w:rsidRPr="00EA2A17">
        <w:rPr>
          <w:sz w:val="28"/>
          <w:szCs w:val="28"/>
        </w:rPr>
        <w:t xml:space="preserve">, правил обязательной сертификации, за нарушение законодательства (в </w:t>
      </w:r>
      <w:proofErr w:type="spellStart"/>
      <w:r w:rsidRPr="00EA2A17">
        <w:rPr>
          <w:sz w:val="28"/>
          <w:szCs w:val="28"/>
        </w:rPr>
        <w:t>т.ч</w:t>
      </w:r>
      <w:proofErr w:type="spellEnd"/>
      <w:r w:rsidRPr="00EA2A17">
        <w:rPr>
          <w:sz w:val="28"/>
          <w:szCs w:val="28"/>
        </w:rPr>
        <w:t>. постановления выносимые мировыми судьями), прочие штрафы за возмещение ущерба, зачисляемые в федеральный бюджет</w:t>
      </w:r>
      <w:r w:rsidRPr="00EA2A17">
        <w:rPr>
          <w:sz w:val="28"/>
          <w:szCs w:val="28"/>
        </w:rPr>
        <w:t xml:space="preserve"> 10 3</w:t>
      </w:r>
      <w:r w:rsidR="00723B7D" w:rsidRPr="00EA2A17">
        <w:rPr>
          <w:sz w:val="28"/>
          <w:szCs w:val="28"/>
        </w:rPr>
        <w:t>7</w:t>
      </w:r>
      <w:r w:rsidR="00EA2A17" w:rsidRPr="00EA2A17">
        <w:rPr>
          <w:sz w:val="28"/>
          <w:szCs w:val="28"/>
        </w:rPr>
        <w:t>1</w:t>
      </w:r>
      <w:r w:rsidRPr="00EA2A17">
        <w:rPr>
          <w:sz w:val="28"/>
          <w:szCs w:val="28"/>
        </w:rPr>
        <w:t> </w:t>
      </w:r>
      <w:r w:rsidR="00723B7D" w:rsidRPr="00EA2A17">
        <w:rPr>
          <w:sz w:val="28"/>
          <w:szCs w:val="28"/>
        </w:rPr>
        <w:t>2</w:t>
      </w:r>
      <w:r w:rsidR="00EA2A17" w:rsidRPr="00EA2A17">
        <w:rPr>
          <w:sz w:val="28"/>
          <w:szCs w:val="28"/>
        </w:rPr>
        <w:t>00</w:t>
      </w:r>
      <w:r w:rsidRPr="00EA2A17">
        <w:rPr>
          <w:sz w:val="28"/>
          <w:szCs w:val="28"/>
        </w:rPr>
        <w:t>,</w:t>
      </w:r>
      <w:r w:rsidR="00EA2A17" w:rsidRPr="00EA2A17">
        <w:rPr>
          <w:sz w:val="28"/>
          <w:szCs w:val="28"/>
        </w:rPr>
        <w:t>7</w:t>
      </w:r>
      <w:r w:rsidR="00723B7D" w:rsidRPr="00EA2A17">
        <w:rPr>
          <w:sz w:val="28"/>
          <w:szCs w:val="28"/>
        </w:rPr>
        <w:t>3</w:t>
      </w:r>
      <w:r w:rsidRPr="00EA2A17">
        <w:rPr>
          <w:sz w:val="28"/>
          <w:szCs w:val="28"/>
        </w:rPr>
        <w:t xml:space="preserve"> руб.</w:t>
      </w:r>
      <w:r w:rsidR="00403F66" w:rsidRPr="00EA2A17">
        <w:rPr>
          <w:sz w:val="28"/>
          <w:szCs w:val="28"/>
        </w:rPr>
        <w:t>;</w:t>
      </w:r>
    </w:p>
    <w:p w:rsidR="0031331C" w:rsidRPr="00EA2A17" w:rsidRDefault="0031331C" w:rsidP="0031331C">
      <w:pPr>
        <w:spacing w:after="0" w:line="240" w:lineRule="auto"/>
        <w:ind w:firstLine="708"/>
        <w:jc w:val="both"/>
        <w:rPr>
          <w:sz w:val="28"/>
          <w:szCs w:val="28"/>
        </w:rPr>
      </w:pPr>
      <w:r w:rsidRPr="00EA2A17">
        <w:rPr>
          <w:sz w:val="28"/>
          <w:szCs w:val="28"/>
        </w:rPr>
        <w:t xml:space="preserve">разница дебиторской задолженности </w:t>
      </w:r>
      <w:r w:rsidR="007A71AF" w:rsidRPr="00EA2A17">
        <w:rPr>
          <w:sz w:val="28"/>
          <w:szCs w:val="28"/>
        </w:rPr>
        <w:t>-1 649 661,01</w:t>
      </w:r>
      <w:r w:rsidRPr="00EA2A17">
        <w:rPr>
          <w:sz w:val="28"/>
          <w:szCs w:val="28"/>
        </w:rPr>
        <w:t xml:space="preserve"> руб.</w:t>
      </w:r>
      <w:r w:rsidR="00403F66" w:rsidRPr="00EA2A17">
        <w:rPr>
          <w:sz w:val="28"/>
          <w:szCs w:val="28"/>
        </w:rPr>
        <w:t>;</w:t>
      </w:r>
      <w:r w:rsidRPr="00EA2A17">
        <w:rPr>
          <w:sz w:val="28"/>
          <w:szCs w:val="28"/>
        </w:rPr>
        <w:t xml:space="preserve"> </w:t>
      </w:r>
    </w:p>
    <w:p w:rsidR="007A337C" w:rsidRPr="00EA2A17" w:rsidRDefault="0031331C" w:rsidP="000A6129">
      <w:pPr>
        <w:spacing w:after="0" w:line="240" w:lineRule="auto"/>
        <w:ind w:firstLine="708"/>
        <w:jc w:val="both"/>
        <w:rPr>
          <w:sz w:val="28"/>
          <w:szCs w:val="28"/>
        </w:rPr>
      </w:pPr>
      <w:r w:rsidRPr="00EA2A17">
        <w:rPr>
          <w:sz w:val="28"/>
          <w:szCs w:val="28"/>
        </w:rPr>
        <w:t xml:space="preserve">разница </w:t>
      </w:r>
      <w:r w:rsidRPr="00EA2A17">
        <w:rPr>
          <w:sz w:val="28"/>
          <w:szCs w:val="28"/>
        </w:rPr>
        <w:t>кредитор</w:t>
      </w:r>
      <w:r w:rsidRPr="00EA2A17">
        <w:rPr>
          <w:sz w:val="28"/>
          <w:szCs w:val="28"/>
        </w:rPr>
        <w:t xml:space="preserve">ской задолженности </w:t>
      </w:r>
      <w:r w:rsidR="00816D70" w:rsidRPr="00EA2A17">
        <w:rPr>
          <w:sz w:val="28"/>
          <w:szCs w:val="28"/>
        </w:rPr>
        <w:t>-</w:t>
      </w:r>
      <w:r w:rsidR="004545E8" w:rsidRPr="00EA2A17">
        <w:rPr>
          <w:sz w:val="28"/>
          <w:szCs w:val="28"/>
        </w:rPr>
        <w:t>829 424,71</w:t>
      </w:r>
      <w:r w:rsidRPr="00EA2A17">
        <w:rPr>
          <w:sz w:val="28"/>
          <w:szCs w:val="28"/>
        </w:rPr>
        <w:t xml:space="preserve"> руб.</w:t>
      </w:r>
      <w:r w:rsidR="00403F66" w:rsidRPr="00EA2A17">
        <w:rPr>
          <w:sz w:val="28"/>
          <w:szCs w:val="28"/>
        </w:rPr>
        <w:t>;</w:t>
      </w:r>
    </w:p>
    <w:p w:rsidR="00EA2A17" w:rsidRPr="00481F9E" w:rsidRDefault="00EA2A17" w:rsidP="000A6129">
      <w:pPr>
        <w:spacing w:after="0" w:line="240" w:lineRule="auto"/>
        <w:ind w:firstLine="708"/>
        <w:jc w:val="both"/>
        <w:rPr>
          <w:sz w:val="28"/>
          <w:szCs w:val="28"/>
        </w:rPr>
      </w:pPr>
      <w:r w:rsidRPr="00EA2A17">
        <w:rPr>
          <w:sz w:val="28"/>
          <w:szCs w:val="28"/>
        </w:rPr>
        <w:t xml:space="preserve">списана </w:t>
      </w:r>
      <w:r w:rsidRPr="00EA2A17">
        <w:rPr>
          <w:sz w:val="28"/>
          <w:szCs w:val="28"/>
        </w:rPr>
        <w:t>дебиторск</w:t>
      </w:r>
      <w:r w:rsidRPr="00EA2A17">
        <w:rPr>
          <w:sz w:val="28"/>
          <w:szCs w:val="28"/>
        </w:rPr>
        <w:t>ая</w:t>
      </w:r>
      <w:r w:rsidRPr="00EA2A17">
        <w:rPr>
          <w:sz w:val="28"/>
          <w:szCs w:val="28"/>
        </w:rPr>
        <w:t xml:space="preserve"> задолженност</w:t>
      </w:r>
      <w:r w:rsidRPr="00EA2A17">
        <w:rPr>
          <w:sz w:val="28"/>
          <w:szCs w:val="28"/>
        </w:rPr>
        <w:t>ь</w:t>
      </w:r>
      <w:r w:rsidRPr="00EA2A17">
        <w:rPr>
          <w:sz w:val="28"/>
          <w:szCs w:val="28"/>
        </w:rPr>
        <w:t xml:space="preserve"> </w:t>
      </w:r>
      <w:r w:rsidRPr="00EA2A17">
        <w:rPr>
          <w:sz w:val="28"/>
          <w:szCs w:val="28"/>
        </w:rPr>
        <w:t>46 671,62</w:t>
      </w:r>
      <w:r w:rsidRPr="00EA2A17">
        <w:rPr>
          <w:sz w:val="28"/>
          <w:szCs w:val="28"/>
        </w:rPr>
        <w:t xml:space="preserve"> руб.;</w:t>
      </w:r>
    </w:p>
    <w:p w:rsidR="000A6129" w:rsidRPr="00331F8F" w:rsidRDefault="000A6129" w:rsidP="000A6129">
      <w:pPr>
        <w:spacing w:after="0" w:line="240" w:lineRule="auto"/>
        <w:ind w:firstLine="708"/>
        <w:jc w:val="both"/>
        <w:rPr>
          <w:sz w:val="16"/>
          <w:szCs w:val="16"/>
          <w:highlight w:val="yellow"/>
        </w:rPr>
      </w:pPr>
    </w:p>
    <w:p w:rsidR="000A6129" w:rsidRPr="001A29D2" w:rsidRDefault="000A6129" w:rsidP="000A6129">
      <w:pPr>
        <w:spacing w:after="0" w:line="240" w:lineRule="auto"/>
        <w:ind w:firstLine="708"/>
        <w:jc w:val="both"/>
        <w:rPr>
          <w:sz w:val="28"/>
          <w:szCs w:val="28"/>
        </w:rPr>
      </w:pPr>
      <w:r w:rsidRPr="001A29D2">
        <w:rPr>
          <w:sz w:val="28"/>
          <w:szCs w:val="28"/>
        </w:rPr>
        <w:t xml:space="preserve">по КОСГУ 172 – </w:t>
      </w:r>
      <w:r w:rsidR="002F6EB9" w:rsidRPr="001A29D2">
        <w:rPr>
          <w:sz w:val="28"/>
          <w:szCs w:val="28"/>
        </w:rPr>
        <w:t>646 230,22</w:t>
      </w:r>
      <w:r w:rsidRPr="001A29D2">
        <w:rPr>
          <w:sz w:val="28"/>
          <w:szCs w:val="28"/>
        </w:rPr>
        <w:t xml:space="preserve"> руб., в </w:t>
      </w:r>
      <w:proofErr w:type="spellStart"/>
      <w:r w:rsidRPr="001A29D2">
        <w:rPr>
          <w:sz w:val="28"/>
          <w:szCs w:val="28"/>
        </w:rPr>
        <w:t>т.ч</w:t>
      </w:r>
      <w:proofErr w:type="spellEnd"/>
      <w:r w:rsidRPr="001A29D2">
        <w:rPr>
          <w:sz w:val="28"/>
          <w:szCs w:val="28"/>
        </w:rPr>
        <w:t>.:</w:t>
      </w:r>
    </w:p>
    <w:p w:rsidR="000A6129" w:rsidRPr="001A29D2" w:rsidRDefault="007910B0" w:rsidP="000A6129">
      <w:pPr>
        <w:spacing w:after="0" w:line="240" w:lineRule="auto"/>
        <w:ind w:firstLine="708"/>
        <w:jc w:val="both"/>
        <w:rPr>
          <w:sz w:val="28"/>
          <w:szCs w:val="28"/>
        </w:rPr>
      </w:pPr>
      <w:r w:rsidRPr="001A29D2">
        <w:rPr>
          <w:sz w:val="28"/>
          <w:szCs w:val="28"/>
        </w:rPr>
        <w:t>429 540,09</w:t>
      </w:r>
      <w:r w:rsidR="000A6129" w:rsidRPr="001A29D2">
        <w:rPr>
          <w:sz w:val="28"/>
          <w:szCs w:val="28"/>
        </w:rPr>
        <w:t xml:space="preserve"> руб. – разукомплектование основных средств;</w:t>
      </w:r>
    </w:p>
    <w:p w:rsidR="000A6129" w:rsidRPr="001A29D2" w:rsidRDefault="00F61B0E" w:rsidP="000A6129">
      <w:pPr>
        <w:spacing w:after="0" w:line="240" w:lineRule="auto"/>
        <w:ind w:firstLine="708"/>
        <w:jc w:val="both"/>
        <w:rPr>
          <w:sz w:val="28"/>
          <w:szCs w:val="28"/>
        </w:rPr>
      </w:pPr>
      <w:r w:rsidRPr="001A29D2">
        <w:rPr>
          <w:sz w:val="28"/>
          <w:szCs w:val="28"/>
        </w:rPr>
        <w:t>459 060,49</w:t>
      </w:r>
      <w:r w:rsidR="000A6129" w:rsidRPr="001A29D2">
        <w:rPr>
          <w:sz w:val="28"/>
          <w:szCs w:val="28"/>
        </w:rPr>
        <w:t xml:space="preserve"> руб. </w:t>
      </w:r>
      <w:r w:rsidRPr="001A29D2">
        <w:rPr>
          <w:sz w:val="28"/>
          <w:szCs w:val="28"/>
        </w:rPr>
        <w:t>–</w:t>
      </w:r>
      <w:r w:rsidR="000A6129" w:rsidRPr="001A29D2">
        <w:rPr>
          <w:sz w:val="28"/>
          <w:szCs w:val="28"/>
        </w:rPr>
        <w:t xml:space="preserve"> </w:t>
      </w:r>
      <w:r w:rsidRPr="001A29D2">
        <w:rPr>
          <w:sz w:val="28"/>
          <w:szCs w:val="28"/>
        </w:rPr>
        <w:t>выбытие ОС в результате недостачи по итогам годовой инвентаризации</w:t>
      </w:r>
      <w:r w:rsidR="000A6129" w:rsidRPr="001A29D2">
        <w:rPr>
          <w:sz w:val="28"/>
          <w:szCs w:val="28"/>
        </w:rPr>
        <w:t>;</w:t>
      </w:r>
    </w:p>
    <w:p w:rsidR="00F61B0E" w:rsidRPr="001A29D2" w:rsidRDefault="00F61B0E" w:rsidP="000A6129">
      <w:pPr>
        <w:spacing w:after="0" w:line="240" w:lineRule="auto"/>
        <w:ind w:firstLine="708"/>
        <w:jc w:val="both"/>
        <w:rPr>
          <w:sz w:val="28"/>
          <w:szCs w:val="28"/>
        </w:rPr>
      </w:pPr>
      <w:r w:rsidRPr="001A29D2">
        <w:rPr>
          <w:sz w:val="28"/>
          <w:szCs w:val="28"/>
        </w:rPr>
        <w:lastRenderedPageBreak/>
        <w:t>17 211,78</w:t>
      </w:r>
      <w:r w:rsidRPr="001A29D2">
        <w:rPr>
          <w:sz w:val="28"/>
          <w:szCs w:val="28"/>
        </w:rPr>
        <w:t xml:space="preserve"> руб. – выбытие </w:t>
      </w:r>
      <w:r w:rsidRPr="001A29D2">
        <w:rPr>
          <w:sz w:val="28"/>
          <w:szCs w:val="28"/>
        </w:rPr>
        <w:t>МЗ</w:t>
      </w:r>
      <w:r w:rsidRPr="001A29D2">
        <w:rPr>
          <w:sz w:val="28"/>
          <w:szCs w:val="28"/>
        </w:rPr>
        <w:t xml:space="preserve"> в результате недостачи по итогам годовой инвентаризации;</w:t>
      </w:r>
    </w:p>
    <w:p w:rsidR="007910B0" w:rsidRPr="001A29D2" w:rsidRDefault="00CD3C76" w:rsidP="000A6129">
      <w:pPr>
        <w:spacing w:after="0" w:line="240" w:lineRule="auto"/>
        <w:ind w:firstLine="708"/>
        <w:jc w:val="both"/>
        <w:rPr>
          <w:sz w:val="28"/>
          <w:szCs w:val="28"/>
        </w:rPr>
      </w:pPr>
      <w:r w:rsidRPr="001A29D2">
        <w:rPr>
          <w:sz w:val="28"/>
          <w:szCs w:val="28"/>
        </w:rPr>
        <w:t>-26 442,27 руб.</w:t>
      </w:r>
      <w:r w:rsidR="007910B0" w:rsidRPr="001A29D2">
        <w:rPr>
          <w:sz w:val="28"/>
          <w:szCs w:val="28"/>
        </w:rPr>
        <w:t xml:space="preserve"> - </w:t>
      </w:r>
      <w:r w:rsidRPr="001A29D2">
        <w:rPr>
          <w:sz w:val="28"/>
          <w:szCs w:val="28"/>
        </w:rPr>
        <w:t>списание МЦ, пришедших в негодность;</w:t>
      </w:r>
    </w:p>
    <w:p w:rsidR="000A6129" w:rsidRPr="001A29D2" w:rsidRDefault="007910B0" w:rsidP="000A6129">
      <w:pPr>
        <w:spacing w:after="0" w:line="240" w:lineRule="auto"/>
        <w:ind w:firstLine="708"/>
        <w:jc w:val="both"/>
        <w:rPr>
          <w:sz w:val="28"/>
          <w:szCs w:val="28"/>
        </w:rPr>
      </w:pPr>
      <w:r w:rsidRPr="001A29D2">
        <w:rPr>
          <w:sz w:val="28"/>
          <w:szCs w:val="28"/>
        </w:rPr>
        <w:t>-</w:t>
      </w:r>
      <w:r w:rsidR="00F61B0E" w:rsidRPr="001A29D2">
        <w:rPr>
          <w:sz w:val="28"/>
          <w:szCs w:val="28"/>
        </w:rPr>
        <w:t>233 139,87 руб.</w:t>
      </w:r>
      <w:r w:rsidR="000A6129" w:rsidRPr="001A29D2">
        <w:rPr>
          <w:sz w:val="28"/>
          <w:szCs w:val="28"/>
        </w:rPr>
        <w:t xml:space="preserve"> – списание основных средств, пришедших в непригодность, остаточной стоимости</w:t>
      </w:r>
      <w:r w:rsidR="00403F66">
        <w:rPr>
          <w:sz w:val="28"/>
          <w:szCs w:val="28"/>
        </w:rPr>
        <w:t>;</w:t>
      </w:r>
    </w:p>
    <w:p w:rsidR="000A6129" w:rsidRPr="00331F8F" w:rsidRDefault="000A6129" w:rsidP="000A6129">
      <w:pPr>
        <w:spacing w:after="0" w:line="240" w:lineRule="auto"/>
        <w:ind w:firstLine="708"/>
        <w:jc w:val="both"/>
        <w:rPr>
          <w:sz w:val="16"/>
          <w:szCs w:val="16"/>
          <w:highlight w:val="yellow"/>
        </w:rPr>
      </w:pPr>
    </w:p>
    <w:p w:rsidR="000A6129" w:rsidRPr="00230B1D" w:rsidRDefault="000A6129" w:rsidP="000A6129">
      <w:pPr>
        <w:spacing w:after="0" w:line="240" w:lineRule="auto"/>
        <w:ind w:firstLine="708"/>
        <w:jc w:val="both"/>
        <w:rPr>
          <w:sz w:val="28"/>
          <w:szCs w:val="28"/>
        </w:rPr>
      </w:pPr>
      <w:r w:rsidRPr="00230B1D">
        <w:rPr>
          <w:sz w:val="28"/>
          <w:szCs w:val="28"/>
        </w:rPr>
        <w:t xml:space="preserve">по КОСГУ 173 – </w:t>
      </w:r>
      <w:r w:rsidR="00230B1D" w:rsidRPr="00230B1D">
        <w:rPr>
          <w:sz w:val="28"/>
          <w:szCs w:val="28"/>
        </w:rPr>
        <w:t>-206 547,04</w:t>
      </w:r>
      <w:r w:rsidRPr="00230B1D">
        <w:rPr>
          <w:sz w:val="28"/>
          <w:szCs w:val="28"/>
        </w:rPr>
        <w:t xml:space="preserve"> руб. - списание дебиторской задолженности, нереальной к взысканию;</w:t>
      </w:r>
    </w:p>
    <w:p w:rsidR="000A6129" w:rsidRPr="00331F8F" w:rsidRDefault="000A6129" w:rsidP="000A6129">
      <w:pPr>
        <w:spacing w:after="0" w:line="240" w:lineRule="auto"/>
        <w:ind w:firstLine="708"/>
        <w:jc w:val="both"/>
        <w:rPr>
          <w:sz w:val="16"/>
          <w:szCs w:val="16"/>
          <w:highlight w:val="yellow"/>
        </w:rPr>
      </w:pPr>
    </w:p>
    <w:p w:rsidR="003A6CF1" w:rsidRDefault="003A6CF1" w:rsidP="000A6129">
      <w:pPr>
        <w:spacing w:after="0" w:line="240" w:lineRule="auto"/>
        <w:ind w:firstLine="708"/>
        <w:jc w:val="both"/>
        <w:rPr>
          <w:sz w:val="28"/>
          <w:szCs w:val="28"/>
        </w:rPr>
      </w:pPr>
      <w:r w:rsidRPr="00230B1D">
        <w:rPr>
          <w:sz w:val="28"/>
          <w:szCs w:val="28"/>
        </w:rPr>
        <w:t>по КОСГУ 17</w:t>
      </w:r>
      <w:r>
        <w:rPr>
          <w:sz w:val="28"/>
          <w:szCs w:val="28"/>
        </w:rPr>
        <w:t>4</w:t>
      </w:r>
      <w:r w:rsidRPr="00230B1D">
        <w:rPr>
          <w:sz w:val="28"/>
          <w:szCs w:val="28"/>
        </w:rPr>
        <w:t xml:space="preserve"> – -</w:t>
      </w:r>
      <w:r>
        <w:rPr>
          <w:sz w:val="28"/>
          <w:szCs w:val="28"/>
        </w:rPr>
        <w:t>21 856,49</w:t>
      </w:r>
      <w:r w:rsidRPr="00230B1D">
        <w:rPr>
          <w:sz w:val="28"/>
          <w:szCs w:val="28"/>
        </w:rPr>
        <w:t xml:space="preserve"> руб. - списание дебиторской задолженности</w:t>
      </w:r>
      <w:r>
        <w:rPr>
          <w:sz w:val="28"/>
          <w:szCs w:val="28"/>
        </w:rPr>
        <w:t xml:space="preserve"> по уплате </w:t>
      </w:r>
      <w:r>
        <w:rPr>
          <w:sz w:val="28"/>
          <w:szCs w:val="28"/>
        </w:rPr>
        <w:t>пеней по не исполненным в срок контрактам</w:t>
      </w:r>
      <w:r>
        <w:rPr>
          <w:sz w:val="28"/>
          <w:szCs w:val="28"/>
        </w:rPr>
        <w:t xml:space="preserve"> согласно постановлению Правительства РФ от </w:t>
      </w:r>
      <w:r w:rsidR="00071621">
        <w:rPr>
          <w:sz w:val="28"/>
          <w:szCs w:val="28"/>
        </w:rPr>
        <w:t>04.07.2018 №783</w:t>
      </w:r>
      <w:r w:rsidRPr="00230B1D">
        <w:rPr>
          <w:sz w:val="28"/>
          <w:szCs w:val="28"/>
        </w:rPr>
        <w:t>;</w:t>
      </w:r>
    </w:p>
    <w:p w:rsidR="00067400" w:rsidRPr="00331F8F" w:rsidRDefault="00067400" w:rsidP="000A6129">
      <w:pPr>
        <w:spacing w:after="0" w:line="240" w:lineRule="auto"/>
        <w:ind w:firstLine="708"/>
        <w:jc w:val="both"/>
        <w:rPr>
          <w:sz w:val="16"/>
          <w:szCs w:val="16"/>
        </w:rPr>
      </w:pPr>
    </w:p>
    <w:p w:rsidR="00067400" w:rsidRDefault="00D94A7B" w:rsidP="000A6129">
      <w:pPr>
        <w:spacing w:after="0" w:line="240" w:lineRule="auto"/>
        <w:ind w:firstLine="708"/>
        <w:jc w:val="both"/>
        <w:rPr>
          <w:sz w:val="28"/>
          <w:szCs w:val="28"/>
        </w:rPr>
      </w:pPr>
      <w:r>
        <w:rPr>
          <w:sz w:val="28"/>
          <w:szCs w:val="28"/>
        </w:rPr>
        <w:t xml:space="preserve">по </w:t>
      </w:r>
      <w:r w:rsidR="00067400">
        <w:rPr>
          <w:sz w:val="28"/>
          <w:szCs w:val="28"/>
        </w:rPr>
        <w:t>КОСГУ 176 – 17 886 835,57 руб. – изменение кадастровой стоимости земельных участков;</w:t>
      </w:r>
    </w:p>
    <w:p w:rsidR="00067400" w:rsidRPr="00331F8F" w:rsidRDefault="00067400" w:rsidP="000A6129">
      <w:pPr>
        <w:spacing w:after="0" w:line="240" w:lineRule="auto"/>
        <w:ind w:firstLine="708"/>
        <w:jc w:val="both"/>
        <w:rPr>
          <w:sz w:val="16"/>
          <w:szCs w:val="16"/>
        </w:rPr>
      </w:pPr>
    </w:p>
    <w:p w:rsidR="00E41AD2" w:rsidRPr="00E41AD2" w:rsidRDefault="000A6129" w:rsidP="000A6129">
      <w:pPr>
        <w:spacing w:after="0" w:line="240" w:lineRule="auto"/>
        <w:ind w:firstLine="708"/>
        <w:jc w:val="both"/>
        <w:rPr>
          <w:sz w:val="28"/>
          <w:szCs w:val="28"/>
        </w:rPr>
      </w:pPr>
      <w:r w:rsidRPr="00E41AD2">
        <w:rPr>
          <w:sz w:val="28"/>
          <w:szCs w:val="28"/>
        </w:rPr>
        <w:t xml:space="preserve">по КОСГУ 189 –  </w:t>
      </w:r>
      <w:r w:rsidR="004258A8" w:rsidRPr="00E41AD2">
        <w:rPr>
          <w:sz w:val="28"/>
          <w:szCs w:val="28"/>
        </w:rPr>
        <w:t>80 484,25</w:t>
      </w:r>
      <w:r w:rsidRPr="00E41AD2">
        <w:rPr>
          <w:sz w:val="28"/>
          <w:szCs w:val="28"/>
        </w:rPr>
        <w:t xml:space="preserve"> руб.</w:t>
      </w:r>
      <w:r w:rsidR="00E41AD2" w:rsidRPr="00E41AD2">
        <w:rPr>
          <w:sz w:val="28"/>
          <w:szCs w:val="28"/>
        </w:rPr>
        <w:t xml:space="preserve">, в </w:t>
      </w:r>
      <w:proofErr w:type="spellStart"/>
      <w:r w:rsidR="00E41AD2" w:rsidRPr="00E41AD2">
        <w:rPr>
          <w:sz w:val="28"/>
          <w:szCs w:val="28"/>
        </w:rPr>
        <w:t>т.ч</w:t>
      </w:r>
      <w:proofErr w:type="spellEnd"/>
      <w:r w:rsidR="00E41AD2" w:rsidRPr="00E41AD2">
        <w:rPr>
          <w:sz w:val="28"/>
          <w:szCs w:val="28"/>
        </w:rPr>
        <w:t>.:</w:t>
      </w:r>
    </w:p>
    <w:p w:rsidR="000A6129" w:rsidRDefault="00E41AD2" w:rsidP="000A6129">
      <w:pPr>
        <w:spacing w:after="0" w:line="240" w:lineRule="auto"/>
        <w:ind w:firstLine="708"/>
        <w:jc w:val="both"/>
        <w:rPr>
          <w:sz w:val="28"/>
          <w:szCs w:val="28"/>
        </w:rPr>
      </w:pPr>
      <w:r w:rsidRPr="00E41AD2">
        <w:rPr>
          <w:sz w:val="28"/>
          <w:szCs w:val="28"/>
        </w:rPr>
        <w:t>37 070,00 руб.</w:t>
      </w:r>
      <w:r w:rsidR="000A6129" w:rsidRPr="00E41AD2">
        <w:rPr>
          <w:sz w:val="28"/>
          <w:szCs w:val="28"/>
        </w:rPr>
        <w:t xml:space="preserve"> </w:t>
      </w:r>
      <w:r w:rsidRPr="00E41AD2">
        <w:rPr>
          <w:sz w:val="28"/>
          <w:szCs w:val="28"/>
        </w:rPr>
        <w:t>–</w:t>
      </w:r>
      <w:r w:rsidR="000A6129" w:rsidRPr="00E41AD2">
        <w:rPr>
          <w:sz w:val="28"/>
          <w:szCs w:val="28"/>
        </w:rPr>
        <w:t xml:space="preserve"> </w:t>
      </w:r>
      <w:r w:rsidRPr="00E41AD2">
        <w:rPr>
          <w:sz w:val="28"/>
          <w:szCs w:val="28"/>
        </w:rPr>
        <w:t>поступление талонов на ГСМ от администрации муниципального образования</w:t>
      </w:r>
      <w:r w:rsidR="000A6129" w:rsidRPr="00E41AD2">
        <w:rPr>
          <w:sz w:val="28"/>
          <w:szCs w:val="28"/>
        </w:rPr>
        <w:t>;</w:t>
      </w:r>
    </w:p>
    <w:p w:rsidR="00E41AD2" w:rsidRPr="00E41AD2" w:rsidRDefault="00E41AD2" w:rsidP="000A6129">
      <w:pPr>
        <w:spacing w:after="0" w:line="240" w:lineRule="auto"/>
        <w:ind w:firstLine="708"/>
        <w:jc w:val="both"/>
        <w:rPr>
          <w:sz w:val="28"/>
          <w:szCs w:val="28"/>
        </w:rPr>
      </w:pPr>
      <w:r>
        <w:rPr>
          <w:sz w:val="28"/>
          <w:szCs w:val="28"/>
        </w:rPr>
        <w:t xml:space="preserve">43 414,25 руб. – </w:t>
      </w:r>
      <w:r w:rsidR="00711962">
        <w:rPr>
          <w:sz w:val="28"/>
          <w:szCs w:val="28"/>
        </w:rPr>
        <w:t>поступление</w:t>
      </w:r>
      <w:r>
        <w:rPr>
          <w:sz w:val="28"/>
          <w:szCs w:val="28"/>
        </w:rPr>
        <w:t xml:space="preserve"> денежных сре</w:t>
      </w:r>
      <w:proofErr w:type="gramStart"/>
      <w:r>
        <w:rPr>
          <w:sz w:val="28"/>
          <w:szCs w:val="28"/>
        </w:rPr>
        <w:t>дств в сч</w:t>
      </w:r>
      <w:proofErr w:type="gramEnd"/>
      <w:r>
        <w:rPr>
          <w:sz w:val="28"/>
          <w:szCs w:val="28"/>
        </w:rPr>
        <w:t xml:space="preserve">ет возмещения </w:t>
      </w:r>
      <w:r w:rsidR="00711962">
        <w:rPr>
          <w:sz w:val="28"/>
          <w:szCs w:val="28"/>
        </w:rPr>
        <w:t>затрат федерального бюджета</w:t>
      </w:r>
      <w:r>
        <w:rPr>
          <w:sz w:val="28"/>
          <w:szCs w:val="28"/>
        </w:rPr>
        <w:t>;</w:t>
      </w:r>
    </w:p>
    <w:p w:rsidR="000A6129" w:rsidRPr="00331F8F" w:rsidRDefault="000A6129" w:rsidP="000A6129">
      <w:pPr>
        <w:spacing w:after="0" w:line="240" w:lineRule="auto"/>
        <w:ind w:firstLine="708"/>
        <w:jc w:val="both"/>
        <w:rPr>
          <w:sz w:val="16"/>
          <w:szCs w:val="16"/>
          <w:highlight w:val="yellow"/>
        </w:rPr>
      </w:pPr>
    </w:p>
    <w:p w:rsidR="000A6129" w:rsidRPr="00E97FE9" w:rsidRDefault="000A6129" w:rsidP="000A6129">
      <w:pPr>
        <w:spacing w:after="0" w:line="240" w:lineRule="auto"/>
        <w:ind w:firstLine="708"/>
        <w:jc w:val="both"/>
        <w:rPr>
          <w:sz w:val="28"/>
          <w:szCs w:val="28"/>
        </w:rPr>
      </w:pPr>
      <w:r w:rsidRPr="00E97FE9">
        <w:rPr>
          <w:sz w:val="28"/>
          <w:szCs w:val="28"/>
        </w:rPr>
        <w:t>по КОСГУ 19</w:t>
      </w:r>
      <w:r w:rsidR="005703D8" w:rsidRPr="00E97FE9">
        <w:rPr>
          <w:sz w:val="28"/>
          <w:szCs w:val="28"/>
        </w:rPr>
        <w:t>1</w:t>
      </w:r>
      <w:r w:rsidRPr="00E97FE9">
        <w:rPr>
          <w:sz w:val="28"/>
          <w:szCs w:val="28"/>
        </w:rPr>
        <w:t xml:space="preserve"> –  </w:t>
      </w:r>
      <w:r w:rsidR="005703D8" w:rsidRPr="00E97FE9">
        <w:rPr>
          <w:sz w:val="28"/>
          <w:szCs w:val="28"/>
        </w:rPr>
        <w:t>138 515,21</w:t>
      </w:r>
      <w:r w:rsidRPr="00E97FE9">
        <w:rPr>
          <w:sz w:val="28"/>
          <w:szCs w:val="28"/>
        </w:rPr>
        <w:t xml:space="preserve"> руб., в </w:t>
      </w:r>
      <w:proofErr w:type="spellStart"/>
      <w:r w:rsidRPr="00E97FE9">
        <w:rPr>
          <w:sz w:val="28"/>
          <w:szCs w:val="28"/>
        </w:rPr>
        <w:t>т.ч</w:t>
      </w:r>
      <w:proofErr w:type="spellEnd"/>
      <w:r w:rsidRPr="00E97FE9">
        <w:rPr>
          <w:sz w:val="28"/>
          <w:szCs w:val="28"/>
        </w:rPr>
        <w:t>.:</w:t>
      </w:r>
    </w:p>
    <w:p w:rsidR="00F6005F" w:rsidRPr="00E97FE9" w:rsidRDefault="00F6005F" w:rsidP="000A6129">
      <w:pPr>
        <w:spacing w:after="0" w:line="240" w:lineRule="auto"/>
        <w:ind w:firstLine="708"/>
        <w:jc w:val="both"/>
        <w:rPr>
          <w:sz w:val="28"/>
          <w:szCs w:val="28"/>
        </w:rPr>
      </w:pPr>
      <w:r w:rsidRPr="00E97FE9">
        <w:rPr>
          <w:sz w:val="28"/>
          <w:szCs w:val="28"/>
        </w:rPr>
        <w:t>28 000,00 руб. – безвозмездное поступление МЗ из областного бюджета</w:t>
      </w:r>
      <w:r w:rsidR="003110DF" w:rsidRPr="00E97FE9">
        <w:rPr>
          <w:sz w:val="28"/>
          <w:szCs w:val="28"/>
        </w:rPr>
        <w:t>;</w:t>
      </w:r>
    </w:p>
    <w:p w:rsidR="000A6129" w:rsidRPr="00E97FE9" w:rsidRDefault="00E97FE9" w:rsidP="000A6129">
      <w:pPr>
        <w:spacing w:after="0" w:line="240" w:lineRule="auto"/>
        <w:ind w:firstLine="708"/>
        <w:jc w:val="both"/>
        <w:rPr>
          <w:sz w:val="28"/>
          <w:szCs w:val="28"/>
        </w:rPr>
      </w:pPr>
      <w:r w:rsidRPr="00E97FE9">
        <w:rPr>
          <w:sz w:val="28"/>
          <w:szCs w:val="28"/>
        </w:rPr>
        <w:t>80 257,21</w:t>
      </w:r>
      <w:r w:rsidR="000A6129" w:rsidRPr="00E97FE9">
        <w:rPr>
          <w:sz w:val="28"/>
          <w:szCs w:val="28"/>
        </w:rPr>
        <w:t xml:space="preserve"> руб. - возврат вещевого имущества с неиспользованным сроком </w:t>
      </w:r>
      <w:r w:rsidRPr="00E97FE9">
        <w:rPr>
          <w:sz w:val="28"/>
          <w:szCs w:val="28"/>
        </w:rPr>
        <w:t>носки при увольнении работников;</w:t>
      </w:r>
    </w:p>
    <w:p w:rsidR="000A6129" w:rsidRDefault="00F6005F" w:rsidP="000A6129">
      <w:pPr>
        <w:spacing w:after="0" w:line="240" w:lineRule="auto"/>
        <w:ind w:firstLine="708"/>
        <w:jc w:val="both"/>
        <w:rPr>
          <w:sz w:val="28"/>
          <w:szCs w:val="28"/>
        </w:rPr>
      </w:pPr>
      <w:r w:rsidRPr="00E97FE9">
        <w:rPr>
          <w:sz w:val="28"/>
          <w:szCs w:val="28"/>
        </w:rPr>
        <w:t xml:space="preserve">30 258,00 руб. </w:t>
      </w:r>
      <w:r w:rsidR="003110DF" w:rsidRPr="00E97FE9">
        <w:rPr>
          <w:sz w:val="28"/>
          <w:szCs w:val="28"/>
        </w:rPr>
        <w:t>–</w:t>
      </w:r>
      <w:r w:rsidRPr="00E97FE9">
        <w:rPr>
          <w:sz w:val="28"/>
          <w:szCs w:val="28"/>
        </w:rPr>
        <w:t xml:space="preserve"> </w:t>
      </w:r>
      <w:r w:rsidR="003110DF" w:rsidRPr="00E97FE9">
        <w:rPr>
          <w:sz w:val="28"/>
          <w:szCs w:val="28"/>
        </w:rPr>
        <w:t>безвозмездное поступление оплаты услуг от ФГБУ</w:t>
      </w:r>
      <w:r w:rsidR="00403F66">
        <w:rPr>
          <w:sz w:val="28"/>
          <w:szCs w:val="28"/>
        </w:rPr>
        <w:t>;</w:t>
      </w:r>
    </w:p>
    <w:p w:rsidR="00403F66" w:rsidRPr="00331F8F" w:rsidRDefault="00403F66" w:rsidP="000A6129">
      <w:pPr>
        <w:spacing w:after="0" w:line="240" w:lineRule="auto"/>
        <w:ind w:firstLine="708"/>
        <w:jc w:val="both"/>
        <w:rPr>
          <w:sz w:val="16"/>
          <w:szCs w:val="16"/>
        </w:rPr>
      </w:pPr>
    </w:p>
    <w:p w:rsidR="00403F66" w:rsidRPr="00E97FE9" w:rsidRDefault="00403F66" w:rsidP="00403F66">
      <w:pPr>
        <w:spacing w:after="0" w:line="240" w:lineRule="auto"/>
        <w:ind w:firstLine="708"/>
        <w:jc w:val="both"/>
        <w:rPr>
          <w:sz w:val="28"/>
          <w:szCs w:val="28"/>
        </w:rPr>
      </w:pPr>
      <w:r w:rsidRPr="00E97FE9">
        <w:rPr>
          <w:sz w:val="28"/>
          <w:szCs w:val="28"/>
        </w:rPr>
        <w:t>по КОСГУ 19</w:t>
      </w:r>
      <w:r>
        <w:rPr>
          <w:sz w:val="28"/>
          <w:szCs w:val="28"/>
        </w:rPr>
        <w:t>5</w:t>
      </w:r>
      <w:r w:rsidRPr="00E97FE9">
        <w:rPr>
          <w:sz w:val="28"/>
          <w:szCs w:val="28"/>
        </w:rPr>
        <w:t xml:space="preserve"> –  </w:t>
      </w:r>
      <w:r>
        <w:rPr>
          <w:sz w:val="28"/>
          <w:szCs w:val="28"/>
        </w:rPr>
        <w:t>2 014 941,51</w:t>
      </w:r>
      <w:r w:rsidRPr="00E97FE9">
        <w:rPr>
          <w:sz w:val="28"/>
          <w:szCs w:val="28"/>
        </w:rPr>
        <w:t xml:space="preserve"> руб.</w:t>
      </w:r>
      <w:r>
        <w:rPr>
          <w:sz w:val="28"/>
          <w:szCs w:val="28"/>
        </w:rPr>
        <w:t xml:space="preserve"> </w:t>
      </w:r>
      <w:r w:rsidRPr="00E97FE9">
        <w:rPr>
          <w:sz w:val="28"/>
          <w:szCs w:val="28"/>
        </w:rPr>
        <w:t xml:space="preserve">– безвозмездное поступление </w:t>
      </w:r>
      <w:r>
        <w:rPr>
          <w:sz w:val="28"/>
          <w:szCs w:val="28"/>
        </w:rPr>
        <w:t>ОС</w:t>
      </w:r>
      <w:r w:rsidRPr="00E97FE9">
        <w:rPr>
          <w:sz w:val="28"/>
          <w:szCs w:val="28"/>
        </w:rPr>
        <w:t xml:space="preserve"> </w:t>
      </w:r>
      <w:r>
        <w:rPr>
          <w:sz w:val="28"/>
          <w:szCs w:val="28"/>
        </w:rPr>
        <w:t>от ФГБУ.</w:t>
      </w:r>
    </w:p>
    <w:p w:rsidR="000A6129" w:rsidRPr="00104A5A" w:rsidRDefault="000A6129" w:rsidP="000A6129">
      <w:pPr>
        <w:spacing w:after="0" w:line="240" w:lineRule="auto"/>
        <w:ind w:firstLine="708"/>
        <w:jc w:val="both"/>
        <w:rPr>
          <w:sz w:val="16"/>
          <w:szCs w:val="16"/>
          <w:highlight w:val="yellow"/>
        </w:rPr>
      </w:pPr>
    </w:p>
    <w:p w:rsidR="000A6129" w:rsidRPr="007F37D7" w:rsidRDefault="000A6129" w:rsidP="000A6129">
      <w:pPr>
        <w:spacing w:after="0" w:line="240" w:lineRule="auto"/>
        <w:ind w:firstLine="708"/>
        <w:jc w:val="both"/>
        <w:rPr>
          <w:i/>
          <w:sz w:val="28"/>
          <w:szCs w:val="28"/>
        </w:rPr>
      </w:pPr>
      <w:r w:rsidRPr="007F37D7">
        <w:rPr>
          <w:i/>
          <w:sz w:val="28"/>
          <w:szCs w:val="28"/>
        </w:rPr>
        <w:t xml:space="preserve">Расходы – </w:t>
      </w:r>
      <w:r w:rsidR="007F37D7" w:rsidRPr="007F37D7">
        <w:rPr>
          <w:i/>
          <w:sz w:val="28"/>
          <w:szCs w:val="28"/>
        </w:rPr>
        <w:t>1 965 859 831,14</w:t>
      </w:r>
      <w:r w:rsidRPr="007F37D7">
        <w:rPr>
          <w:i/>
          <w:sz w:val="28"/>
          <w:szCs w:val="28"/>
        </w:rPr>
        <w:t xml:space="preserve"> руб.</w:t>
      </w:r>
    </w:p>
    <w:p w:rsidR="00D11E17" w:rsidRDefault="00D11E17" w:rsidP="008A2E9C">
      <w:pPr>
        <w:spacing w:after="0" w:line="240" w:lineRule="auto"/>
        <w:ind w:firstLine="708"/>
        <w:jc w:val="both"/>
        <w:rPr>
          <w:rFonts w:eastAsia="Times New Roman" w:cs="Times New Roman"/>
          <w:sz w:val="28"/>
          <w:szCs w:val="28"/>
          <w:lang w:eastAsia="ru-RU"/>
        </w:rPr>
      </w:pPr>
    </w:p>
    <w:p w:rsidR="00153C30" w:rsidRPr="00153C30" w:rsidRDefault="00153C30" w:rsidP="00153C30">
      <w:pPr>
        <w:spacing w:after="0" w:line="240" w:lineRule="auto"/>
        <w:jc w:val="center"/>
        <w:rPr>
          <w:rFonts w:eastAsia="Times New Roman" w:cs="Times New Roman"/>
          <w:sz w:val="28"/>
          <w:szCs w:val="28"/>
          <w:lang w:eastAsia="ru-RU"/>
        </w:rPr>
      </w:pPr>
      <w:r w:rsidRPr="00153C30">
        <w:rPr>
          <w:rFonts w:eastAsia="Times New Roman" w:cs="Times New Roman"/>
          <w:sz w:val="28"/>
          <w:szCs w:val="28"/>
          <w:lang w:eastAsia="ru-RU"/>
        </w:rPr>
        <w:t>Форма 0503125</w:t>
      </w:r>
    </w:p>
    <w:p w:rsidR="00891159" w:rsidRDefault="000275FC" w:rsidP="000275FC">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 xml:space="preserve">Денежные </w:t>
      </w:r>
      <w:r>
        <w:rPr>
          <w:rFonts w:eastAsia="Times New Roman" w:cs="Times New Roman"/>
          <w:sz w:val="28"/>
          <w:szCs w:val="28"/>
          <w:lang w:eastAsia="ru-RU"/>
        </w:rPr>
        <w:t xml:space="preserve">расчеты </w:t>
      </w:r>
      <w:r w:rsidRPr="00D11E17">
        <w:rPr>
          <w:rFonts w:eastAsia="Times New Roman" w:cs="Times New Roman"/>
          <w:sz w:val="28"/>
          <w:szCs w:val="28"/>
          <w:lang w:eastAsia="ru-RU"/>
        </w:rPr>
        <w:t>на 01.</w:t>
      </w:r>
      <w:r w:rsidR="00E24221">
        <w:rPr>
          <w:rFonts w:eastAsia="Times New Roman" w:cs="Times New Roman"/>
          <w:sz w:val="28"/>
          <w:szCs w:val="28"/>
          <w:lang w:eastAsia="ru-RU"/>
        </w:rPr>
        <w:t>01</w:t>
      </w:r>
      <w:r w:rsidRPr="00D11E17">
        <w:rPr>
          <w:rFonts w:eastAsia="Times New Roman" w:cs="Times New Roman"/>
          <w:sz w:val="28"/>
          <w:szCs w:val="28"/>
          <w:lang w:eastAsia="ru-RU"/>
        </w:rPr>
        <w:t>.20</w:t>
      </w:r>
      <w:r>
        <w:rPr>
          <w:rFonts w:eastAsia="Times New Roman" w:cs="Times New Roman"/>
          <w:sz w:val="28"/>
          <w:szCs w:val="28"/>
          <w:lang w:eastAsia="ru-RU"/>
        </w:rPr>
        <w:t>2</w:t>
      </w:r>
      <w:r w:rsidR="00E24221">
        <w:rPr>
          <w:rFonts w:eastAsia="Times New Roman" w:cs="Times New Roman"/>
          <w:sz w:val="28"/>
          <w:szCs w:val="28"/>
          <w:lang w:eastAsia="ru-RU"/>
        </w:rPr>
        <w:t>1</w:t>
      </w:r>
      <w:r>
        <w:rPr>
          <w:rFonts w:eastAsia="Times New Roman" w:cs="Times New Roman"/>
          <w:sz w:val="28"/>
          <w:szCs w:val="28"/>
          <w:lang w:eastAsia="ru-RU"/>
        </w:rPr>
        <w:t xml:space="preserve"> отсутствуют.</w:t>
      </w:r>
    </w:p>
    <w:p w:rsidR="00E21DDA" w:rsidRPr="00104A5A" w:rsidRDefault="00E21DDA" w:rsidP="000A6129">
      <w:pPr>
        <w:spacing w:after="0" w:line="240" w:lineRule="auto"/>
        <w:ind w:firstLine="708"/>
        <w:jc w:val="both"/>
        <w:rPr>
          <w:rFonts w:eastAsia="Times New Roman" w:cs="Times New Roman"/>
          <w:sz w:val="16"/>
          <w:szCs w:val="16"/>
          <w:highlight w:val="yellow"/>
          <w:lang w:eastAsia="ru-RU"/>
        </w:rPr>
      </w:pPr>
    </w:p>
    <w:p w:rsidR="000A6129" w:rsidRPr="00994004" w:rsidRDefault="000A6129" w:rsidP="000A6129">
      <w:pPr>
        <w:spacing w:after="0" w:line="240" w:lineRule="auto"/>
        <w:ind w:firstLine="708"/>
        <w:jc w:val="both"/>
        <w:rPr>
          <w:rFonts w:eastAsia="Times New Roman" w:cs="Times New Roman"/>
          <w:sz w:val="28"/>
          <w:szCs w:val="28"/>
          <w:lang w:eastAsia="ru-RU"/>
        </w:rPr>
      </w:pPr>
      <w:r w:rsidRPr="00994004">
        <w:rPr>
          <w:rFonts w:eastAsia="Times New Roman" w:cs="Times New Roman"/>
          <w:sz w:val="28"/>
          <w:szCs w:val="28"/>
          <w:lang w:eastAsia="ru-RU"/>
        </w:rPr>
        <w:t>Централизованные поставки материальных ценностей и услуг:</w:t>
      </w:r>
    </w:p>
    <w:p w:rsidR="000A6129" w:rsidRPr="00994004" w:rsidRDefault="000A6129" w:rsidP="000A6129">
      <w:pPr>
        <w:spacing w:after="0" w:line="240" w:lineRule="auto"/>
        <w:ind w:firstLine="708"/>
        <w:jc w:val="both"/>
        <w:rPr>
          <w:rFonts w:eastAsia="Times New Roman" w:cs="Times New Roman"/>
          <w:sz w:val="28"/>
          <w:szCs w:val="28"/>
          <w:lang w:eastAsia="ru-RU"/>
        </w:rPr>
      </w:pPr>
      <w:r w:rsidRPr="00994004">
        <w:rPr>
          <w:rFonts w:eastAsia="Times New Roman" w:cs="Times New Roman"/>
          <w:sz w:val="28"/>
          <w:szCs w:val="28"/>
          <w:lang w:eastAsia="ru-RU"/>
        </w:rPr>
        <w:t xml:space="preserve">получено </w:t>
      </w:r>
      <w:r w:rsidR="00994004">
        <w:rPr>
          <w:rFonts w:eastAsia="Times New Roman" w:cs="Times New Roman"/>
          <w:sz w:val="28"/>
          <w:szCs w:val="28"/>
          <w:lang w:eastAsia="ru-RU"/>
        </w:rPr>
        <w:t>основных средств</w:t>
      </w:r>
      <w:r w:rsidRPr="00994004">
        <w:rPr>
          <w:rFonts w:eastAsia="Times New Roman" w:cs="Times New Roman"/>
          <w:sz w:val="28"/>
          <w:szCs w:val="28"/>
          <w:lang w:eastAsia="ru-RU"/>
        </w:rPr>
        <w:t xml:space="preserve"> на сумму </w:t>
      </w:r>
      <w:r w:rsidR="00994004">
        <w:rPr>
          <w:rFonts w:eastAsia="Times New Roman" w:cs="Times New Roman"/>
          <w:sz w:val="28"/>
          <w:szCs w:val="28"/>
          <w:lang w:eastAsia="ru-RU"/>
        </w:rPr>
        <w:t>153 871 706,73</w:t>
      </w:r>
      <w:r w:rsidRPr="00994004">
        <w:rPr>
          <w:rFonts w:eastAsia="Times New Roman" w:cs="Times New Roman"/>
          <w:sz w:val="28"/>
          <w:szCs w:val="28"/>
          <w:lang w:eastAsia="ru-RU"/>
        </w:rPr>
        <w:t xml:space="preserve"> руб.,</w:t>
      </w:r>
    </w:p>
    <w:p w:rsidR="00994004" w:rsidRDefault="00994004" w:rsidP="000A6129">
      <w:pPr>
        <w:spacing w:after="0" w:line="240" w:lineRule="auto"/>
        <w:ind w:firstLine="708"/>
        <w:jc w:val="both"/>
        <w:rPr>
          <w:rFonts w:eastAsia="Times New Roman" w:cs="Times New Roman"/>
          <w:sz w:val="28"/>
          <w:szCs w:val="28"/>
          <w:lang w:eastAsia="ru-RU"/>
        </w:rPr>
      </w:pPr>
      <w:r w:rsidRPr="00994004">
        <w:rPr>
          <w:rFonts w:eastAsia="Times New Roman" w:cs="Times New Roman"/>
          <w:sz w:val="28"/>
          <w:szCs w:val="28"/>
          <w:lang w:eastAsia="ru-RU"/>
        </w:rPr>
        <w:t xml:space="preserve">получено материальных запасов на сумму </w:t>
      </w:r>
      <w:r>
        <w:rPr>
          <w:rFonts w:eastAsia="Times New Roman" w:cs="Times New Roman"/>
          <w:sz w:val="28"/>
          <w:szCs w:val="28"/>
          <w:lang w:eastAsia="ru-RU"/>
        </w:rPr>
        <w:t>48 955 154,21</w:t>
      </w:r>
      <w:r w:rsidRPr="00994004">
        <w:rPr>
          <w:rFonts w:eastAsia="Times New Roman" w:cs="Times New Roman"/>
          <w:sz w:val="28"/>
          <w:szCs w:val="28"/>
          <w:lang w:eastAsia="ru-RU"/>
        </w:rPr>
        <w:t xml:space="preserve"> руб.,</w:t>
      </w:r>
    </w:p>
    <w:p w:rsidR="00994004" w:rsidRDefault="00994004" w:rsidP="000A6129">
      <w:pPr>
        <w:spacing w:after="0" w:line="240" w:lineRule="auto"/>
        <w:ind w:firstLine="708"/>
        <w:jc w:val="both"/>
        <w:rPr>
          <w:rFonts w:eastAsia="Times New Roman" w:cs="Times New Roman"/>
          <w:sz w:val="28"/>
          <w:szCs w:val="28"/>
          <w:lang w:eastAsia="ru-RU"/>
        </w:rPr>
      </w:pPr>
      <w:r w:rsidRPr="00994004">
        <w:rPr>
          <w:rFonts w:eastAsia="Times New Roman" w:cs="Times New Roman"/>
          <w:sz w:val="28"/>
          <w:szCs w:val="28"/>
          <w:lang w:eastAsia="ru-RU"/>
        </w:rPr>
        <w:t xml:space="preserve">получено </w:t>
      </w:r>
      <w:r>
        <w:rPr>
          <w:rFonts w:eastAsia="Times New Roman" w:cs="Times New Roman"/>
          <w:sz w:val="28"/>
          <w:szCs w:val="28"/>
          <w:lang w:eastAsia="ru-RU"/>
        </w:rPr>
        <w:t>услуг</w:t>
      </w:r>
      <w:r w:rsidRPr="00994004">
        <w:rPr>
          <w:rFonts w:eastAsia="Times New Roman" w:cs="Times New Roman"/>
          <w:sz w:val="28"/>
          <w:szCs w:val="28"/>
          <w:lang w:eastAsia="ru-RU"/>
        </w:rPr>
        <w:t xml:space="preserve"> на сумму </w:t>
      </w:r>
      <w:r>
        <w:rPr>
          <w:rFonts w:eastAsia="Times New Roman" w:cs="Times New Roman"/>
          <w:sz w:val="28"/>
          <w:szCs w:val="28"/>
          <w:lang w:eastAsia="ru-RU"/>
        </w:rPr>
        <w:t>330 858,01</w:t>
      </w:r>
      <w:r w:rsidRPr="00994004">
        <w:rPr>
          <w:rFonts w:eastAsia="Times New Roman" w:cs="Times New Roman"/>
          <w:sz w:val="28"/>
          <w:szCs w:val="28"/>
          <w:lang w:eastAsia="ru-RU"/>
        </w:rPr>
        <w:t xml:space="preserve"> руб.,</w:t>
      </w:r>
    </w:p>
    <w:p w:rsidR="00994004" w:rsidRPr="00331F8F" w:rsidRDefault="00994004" w:rsidP="00994004">
      <w:pPr>
        <w:spacing w:after="0" w:line="240" w:lineRule="auto"/>
        <w:ind w:firstLine="708"/>
        <w:jc w:val="both"/>
        <w:rPr>
          <w:rFonts w:eastAsia="Times New Roman" w:cs="Times New Roman"/>
          <w:sz w:val="16"/>
          <w:szCs w:val="16"/>
          <w:lang w:eastAsia="ru-RU"/>
        </w:rPr>
      </w:pPr>
    </w:p>
    <w:p w:rsidR="000A6129" w:rsidRPr="00994004" w:rsidRDefault="000A6129" w:rsidP="00994004">
      <w:pPr>
        <w:spacing w:after="0" w:line="240" w:lineRule="auto"/>
        <w:ind w:firstLine="708"/>
        <w:jc w:val="both"/>
        <w:rPr>
          <w:rFonts w:eastAsia="Times New Roman" w:cs="Times New Roman"/>
          <w:sz w:val="28"/>
          <w:szCs w:val="28"/>
          <w:lang w:eastAsia="ru-RU"/>
        </w:rPr>
      </w:pPr>
      <w:r w:rsidRPr="00994004">
        <w:rPr>
          <w:rFonts w:eastAsia="Times New Roman" w:cs="Times New Roman"/>
          <w:sz w:val="28"/>
          <w:szCs w:val="28"/>
          <w:lang w:eastAsia="ru-RU"/>
        </w:rPr>
        <w:t xml:space="preserve">передано </w:t>
      </w:r>
      <w:r w:rsidR="00994004" w:rsidRPr="00994004">
        <w:rPr>
          <w:rFonts w:eastAsia="Times New Roman" w:cs="Times New Roman"/>
          <w:sz w:val="28"/>
          <w:szCs w:val="28"/>
          <w:lang w:eastAsia="ru-RU"/>
        </w:rPr>
        <w:t xml:space="preserve">материальных запасов </w:t>
      </w:r>
      <w:r w:rsidRPr="00994004">
        <w:rPr>
          <w:rFonts w:eastAsia="Times New Roman" w:cs="Times New Roman"/>
          <w:sz w:val="28"/>
          <w:szCs w:val="28"/>
          <w:lang w:eastAsia="ru-RU"/>
        </w:rPr>
        <w:t xml:space="preserve">на сумму </w:t>
      </w:r>
      <w:r w:rsidR="00994004">
        <w:rPr>
          <w:rFonts w:eastAsia="Times New Roman" w:cs="Times New Roman"/>
          <w:sz w:val="28"/>
          <w:szCs w:val="28"/>
          <w:lang w:eastAsia="ru-RU"/>
        </w:rPr>
        <w:t>130 762,26</w:t>
      </w:r>
      <w:r w:rsidRPr="00994004">
        <w:rPr>
          <w:rFonts w:eastAsia="Times New Roman" w:cs="Times New Roman"/>
          <w:sz w:val="28"/>
          <w:szCs w:val="28"/>
          <w:lang w:eastAsia="ru-RU"/>
        </w:rPr>
        <w:t xml:space="preserve"> руб</w:t>
      </w:r>
      <w:r w:rsidR="00994004">
        <w:rPr>
          <w:rFonts w:eastAsia="Times New Roman" w:cs="Times New Roman"/>
          <w:sz w:val="28"/>
          <w:szCs w:val="28"/>
          <w:lang w:eastAsia="ru-RU"/>
        </w:rPr>
        <w:t>.</w:t>
      </w:r>
    </w:p>
    <w:p w:rsidR="00153C30" w:rsidRDefault="00153C30" w:rsidP="00153C30">
      <w:pPr>
        <w:spacing w:after="0" w:line="240" w:lineRule="auto"/>
        <w:jc w:val="both"/>
        <w:rPr>
          <w:rFonts w:eastAsia="Times New Roman" w:cs="Times New Roman"/>
          <w:sz w:val="28"/>
          <w:szCs w:val="28"/>
          <w:lang w:eastAsia="ru-RU"/>
        </w:rPr>
      </w:pPr>
    </w:p>
    <w:p w:rsidR="00D11E17" w:rsidRPr="00D11E17" w:rsidRDefault="00D11E17" w:rsidP="00D11E17">
      <w:pPr>
        <w:spacing w:after="0" w:line="240" w:lineRule="auto"/>
        <w:jc w:val="center"/>
        <w:rPr>
          <w:rFonts w:eastAsia="Times New Roman" w:cs="Times New Roman"/>
          <w:sz w:val="28"/>
          <w:szCs w:val="28"/>
          <w:lang w:eastAsia="ru-RU"/>
        </w:rPr>
      </w:pPr>
      <w:r w:rsidRPr="00D11E17">
        <w:rPr>
          <w:rFonts w:eastAsia="Times New Roman" w:cs="Times New Roman"/>
          <w:sz w:val="28"/>
          <w:szCs w:val="28"/>
          <w:lang w:eastAsia="ru-RU"/>
        </w:rPr>
        <w:t>Форма 0503127 РФП</w:t>
      </w:r>
    </w:p>
    <w:p w:rsidR="00D11E17" w:rsidRPr="00D11E17" w:rsidRDefault="00D11E17" w:rsidP="00D11E17">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Отчет о расходовании средств резервного фондов Правительства Российской Федерации (по каждому решению Правительства Российской Федерации) не представляется ввиду отсутствия данных, подлежащих отражению.</w:t>
      </w:r>
    </w:p>
    <w:p w:rsidR="00D11E17" w:rsidRPr="00D11E17" w:rsidRDefault="00D11E17" w:rsidP="00D11E17">
      <w:pPr>
        <w:spacing w:after="0" w:line="240" w:lineRule="auto"/>
        <w:ind w:firstLine="708"/>
        <w:jc w:val="both"/>
        <w:rPr>
          <w:rFonts w:eastAsia="Times New Roman" w:cs="Times New Roman"/>
          <w:sz w:val="28"/>
          <w:szCs w:val="28"/>
          <w:lang w:eastAsia="ru-RU"/>
        </w:rPr>
      </w:pPr>
    </w:p>
    <w:p w:rsidR="00D11E17" w:rsidRPr="00FB0A22" w:rsidRDefault="00D11E17" w:rsidP="00D11E17">
      <w:pPr>
        <w:spacing w:after="0" w:line="240" w:lineRule="auto"/>
        <w:jc w:val="center"/>
        <w:rPr>
          <w:rFonts w:eastAsia="Times New Roman" w:cs="Times New Roman"/>
          <w:sz w:val="28"/>
          <w:szCs w:val="28"/>
          <w:lang w:eastAsia="ru-RU"/>
        </w:rPr>
      </w:pPr>
      <w:r w:rsidRPr="00FB0A22">
        <w:rPr>
          <w:rFonts w:eastAsia="Times New Roman" w:cs="Times New Roman"/>
          <w:sz w:val="28"/>
          <w:szCs w:val="28"/>
          <w:lang w:eastAsia="ru-RU"/>
        </w:rPr>
        <w:t xml:space="preserve">Форма </w:t>
      </w:r>
      <w:r w:rsidR="0042433D" w:rsidRPr="00FB0A22">
        <w:rPr>
          <w:rFonts w:eastAsia="Times New Roman" w:cs="Times New Roman"/>
          <w:sz w:val="28"/>
          <w:szCs w:val="28"/>
          <w:lang w:eastAsia="ru-RU"/>
        </w:rPr>
        <w:t xml:space="preserve">0503127, </w:t>
      </w:r>
      <w:r w:rsidRPr="00FB0A22">
        <w:rPr>
          <w:rFonts w:eastAsia="Times New Roman" w:cs="Times New Roman"/>
          <w:sz w:val="28"/>
          <w:szCs w:val="28"/>
          <w:lang w:eastAsia="ru-RU"/>
        </w:rPr>
        <w:t>0503164</w:t>
      </w:r>
    </w:p>
    <w:p w:rsidR="000A6129" w:rsidRPr="009465C2" w:rsidRDefault="000A6129" w:rsidP="000A6129">
      <w:pPr>
        <w:spacing w:after="0" w:line="240" w:lineRule="auto"/>
        <w:jc w:val="both"/>
        <w:rPr>
          <w:rFonts w:eastAsia="Times New Roman" w:cs="Times New Roman"/>
          <w:sz w:val="28"/>
          <w:szCs w:val="28"/>
          <w:lang w:eastAsia="ru-RU"/>
        </w:rPr>
      </w:pPr>
      <w:r w:rsidRPr="009465C2">
        <w:rPr>
          <w:rFonts w:eastAsia="Times New Roman" w:cs="Times New Roman"/>
          <w:sz w:val="28"/>
          <w:szCs w:val="28"/>
          <w:lang w:eastAsia="ru-RU"/>
        </w:rPr>
        <w:t>Доходы бюджета стр.010</w:t>
      </w:r>
    </w:p>
    <w:p w:rsidR="000A6129" w:rsidRDefault="000A6129" w:rsidP="000A6129">
      <w:pPr>
        <w:spacing w:after="0" w:line="240" w:lineRule="auto"/>
        <w:ind w:firstLine="708"/>
        <w:jc w:val="both"/>
        <w:rPr>
          <w:rFonts w:eastAsia="Times New Roman" w:cs="Times New Roman"/>
          <w:sz w:val="28"/>
          <w:szCs w:val="28"/>
          <w:lang w:eastAsia="ru-RU"/>
        </w:rPr>
      </w:pPr>
      <w:r w:rsidRPr="009465C2">
        <w:rPr>
          <w:rFonts w:eastAsia="Times New Roman" w:cs="Times New Roman"/>
          <w:sz w:val="28"/>
          <w:szCs w:val="28"/>
          <w:lang w:eastAsia="ru-RU"/>
        </w:rPr>
        <w:lastRenderedPageBreak/>
        <w:t xml:space="preserve">Исполнено </w:t>
      </w:r>
      <w:r>
        <w:rPr>
          <w:rFonts w:eastAsia="Times New Roman" w:cs="Times New Roman"/>
          <w:sz w:val="28"/>
          <w:szCs w:val="28"/>
          <w:lang w:eastAsia="ru-RU"/>
        </w:rPr>
        <w:t>15 584 172,78</w:t>
      </w:r>
      <w:r w:rsidRPr="009465C2">
        <w:rPr>
          <w:rFonts w:eastAsia="Times New Roman" w:cs="Times New Roman"/>
          <w:sz w:val="28"/>
          <w:szCs w:val="28"/>
          <w:lang w:eastAsia="ru-RU"/>
        </w:rPr>
        <w:t xml:space="preserve"> руб., в </w:t>
      </w:r>
      <w:proofErr w:type="spellStart"/>
      <w:r w:rsidRPr="009465C2">
        <w:rPr>
          <w:rFonts w:eastAsia="Times New Roman" w:cs="Times New Roman"/>
          <w:sz w:val="28"/>
          <w:szCs w:val="28"/>
          <w:lang w:eastAsia="ru-RU"/>
        </w:rPr>
        <w:t>т.ч</w:t>
      </w:r>
      <w:proofErr w:type="spellEnd"/>
      <w:r w:rsidRPr="009465C2">
        <w:rPr>
          <w:rFonts w:eastAsia="Times New Roman" w:cs="Times New Roman"/>
          <w:sz w:val="28"/>
          <w:szCs w:val="28"/>
          <w:lang w:eastAsia="ru-RU"/>
        </w:rPr>
        <w:t>.:</w:t>
      </w:r>
    </w:p>
    <w:p w:rsidR="008134A6" w:rsidRDefault="00104A5A" w:rsidP="008134A6">
      <w:pPr>
        <w:spacing w:after="0" w:line="240" w:lineRule="auto"/>
        <w:jc w:val="both"/>
        <w:rPr>
          <w:rFonts w:eastAsia="Times New Roman" w:cs="Times New Roman"/>
          <w:sz w:val="28"/>
          <w:szCs w:val="28"/>
          <w:lang w:eastAsia="ru-RU"/>
        </w:rPr>
      </w:pPr>
      <w:r w:rsidRPr="00104A5A">
        <w:drawing>
          <wp:inline distT="0" distB="0" distL="0" distR="0" wp14:anchorId="45EE845C" wp14:editId="6A589862">
            <wp:extent cx="6480175" cy="899277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8992777"/>
                    </a:xfrm>
                    <a:prstGeom prst="rect">
                      <a:avLst/>
                    </a:prstGeom>
                    <a:noFill/>
                    <a:ln>
                      <a:noFill/>
                    </a:ln>
                  </pic:spPr>
                </pic:pic>
              </a:graphicData>
            </a:graphic>
          </wp:inline>
        </w:drawing>
      </w:r>
    </w:p>
    <w:p w:rsidR="008134A6" w:rsidRPr="009465C2" w:rsidRDefault="00104A5A" w:rsidP="008134A6">
      <w:pPr>
        <w:spacing w:after="0" w:line="240" w:lineRule="auto"/>
        <w:jc w:val="both"/>
        <w:rPr>
          <w:rFonts w:eastAsia="Times New Roman" w:cs="Times New Roman"/>
          <w:sz w:val="28"/>
          <w:szCs w:val="28"/>
          <w:lang w:eastAsia="ru-RU"/>
        </w:rPr>
      </w:pPr>
      <w:r w:rsidRPr="00104A5A">
        <w:lastRenderedPageBreak/>
        <w:drawing>
          <wp:inline distT="0" distB="0" distL="0" distR="0" wp14:anchorId="40FB61E1" wp14:editId="06E6C417">
            <wp:extent cx="6480175" cy="378643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175" cy="3786432"/>
                    </a:xfrm>
                    <a:prstGeom prst="rect">
                      <a:avLst/>
                    </a:prstGeom>
                    <a:noFill/>
                    <a:ln>
                      <a:noFill/>
                    </a:ln>
                  </pic:spPr>
                </pic:pic>
              </a:graphicData>
            </a:graphic>
          </wp:inline>
        </w:drawing>
      </w:r>
    </w:p>
    <w:p w:rsidR="000A6129" w:rsidRPr="009465C2" w:rsidRDefault="000A6129" w:rsidP="000A6129">
      <w:pPr>
        <w:spacing w:after="0" w:line="240" w:lineRule="auto"/>
        <w:jc w:val="both"/>
        <w:rPr>
          <w:rFonts w:eastAsia="Times New Roman" w:cs="Times New Roman"/>
          <w:sz w:val="28"/>
          <w:szCs w:val="28"/>
          <w:lang w:eastAsia="ru-RU"/>
        </w:rPr>
      </w:pPr>
    </w:p>
    <w:p w:rsidR="000A6129" w:rsidRPr="009465C2" w:rsidRDefault="000A6129" w:rsidP="000A6129">
      <w:pPr>
        <w:spacing w:after="0" w:line="240" w:lineRule="auto"/>
        <w:jc w:val="both"/>
        <w:rPr>
          <w:rFonts w:eastAsia="Times New Roman" w:cs="Times New Roman"/>
          <w:sz w:val="28"/>
          <w:szCs w:val="28"/>
          <w:lang w:eastAsia="ru-RU"/>
        </w:rPr>
      </w:pPr>
      <w:r w:rsidRPr="009465C2">
        <w:rPr>
          <w:rFonts w:eastAsia="Times New Roman" w:cs="Times New Roman"/>
          <w:sz w:val="28"/>
          <w:szCs w:val="28"/>
          <w:lang w:eastAsia="ru-RU"/>
        </w:rPr>
        <w:t>Расходы бюджета стр.200</w:t>
      </w:r>
    </w:p>
    <w:p w:rsidR="000A6129" w:rsidRDefault="000A6129" w:rsidP="000A6129">
      <w:pPr>
        <w:autoSpaceDE w:val="0"/>
        <w:autoSpaceDN w:val="0"/>
        <w:adjustRightInd w:val="0"/>
        <w:spacing w:after="0" w:line="240" w:lineRule="auto"/>
        <w:ind w:firstLine="708"/>
        <w:jc w:val="both"/>
        <w:rPr>
          <w:rFonts w:eastAsia="Times New Roman" w:cs="Times New Roman"/>
          <w:sz w:val="28"/>
          <w:szCs w:val="28"/>
          <w:lang w:eastAsia="ru-RU"/>
        </w:rPr>
      </w:pPr>
      <w:r w:rsidRPr="009465C2">
        <w:rPr>
          <w:rFonts w:eastAsia="Times New Roman" w:cs="Times New Roman"/>
          <w:sz w:val="28"/>
          <w:szCs w:val="28"/>
          <w:lang w:eastAsia="ru-RU"/>
        </w:rPr>
        <w:t xml:space="preserve">Утвержденные бюджетные назначения по расходам составили </w:t>
      </w:r>
      <w:r>
        <w:rPr>
          <w:rFonts w:eastAsia="Times New Roman" w:cs="Times New Roman"/>
          <w:sz w:val="28"/>
          <w:szCs w:val="28"/>
          <w:lang w:eastAsia="ru-RU"/>
        </w:rPr>
        <w:t>1 780 699 570,26</w:t>
      </w:r>
      <w:r w:rsidRPr="009465C2">
        <w:rPr>
          <w:rFonts w:eastAsia="Times New Roman" w:cs="Times New Roman"/>
          <w:sz w:val="28"/>
          <w:szCs w:val="28"/>
          <w:lang w:eastAsia="ru-RU"/>
        </w:rPr>
        <w:t xml:space="preserve"> руб., исполнено по расходам в сумме </w:t>
      </w:r>
      <w:r>
        <w:rPr>
          <w:rFonts w:eastAsia="Times New Roman" w:cs="Times New Roman"/>
          <w:sz w:val="28"/>
          <w:szCs w:val="28"/>
          <w:lang w:eastAsia="ru-RU"/>
        </w:rPr>
        <w:t>1 780 669 838,15</w:t>
      </w:r>
      <w:r w:rsidRPr="009465C2">
        <w:rPr>
          <w:rFonts w:eastAsia="Times New Roman" w:cs="Times New Roman"/>
          <w:sz w:val="28"/>
          <w:szCs w:val="28"/>
          <w:lang w:eastAsia="ru-RU"/>
        </w:rPr>
        <w:t xml:space="preserve"> руб., исполнение 100 %. </w:t>
      </w:r>
    </w:p>
    <w:p w:rsidR="000A6129" w:rsidRPr="009465C2" w:rsidRDefault="000A6129" w:rsidP="000A6129">
      <w:pPr>
        <w:autoSpaceDE w:val="0"/>
        <w:autoSpaceDN w:val="0"/>
        <w:adjustRightInd w:val="0"/>
        <w:spacing w:after="0" w:line="240" w:lineRule="auto"/>
        <w:ind w:firstLine="708"/>
        <w:jc w:val="both"/>
        <w:rPr>
          <w:rFonts w:eastAsia="Times New Roman" w:cs="Times New Roman"/>
          <w:sz w:val="28"/>
          <w:szCs w:val="28"/>
          <w:lang w:eastAsia="ru-RU"/>
        </w:rPr>
      </w:pPr>
    </w:p>
    <w:tbl>
      <w:tblPr>
        <w:tblW w:w="5000" w:type="pct"/>
        <w:tblLook w:val="04A0" w:firstRow="1" w:lastRow="0" w:firstColumn="1" w:lastColumn="0" w:noHBand="0" w:noVBand="1"/>
      </w:tblPr>
      <w:tblGrid>
        <w:gridCol w:w="2005"/>
        <w:gridCol w:w="8416"/>
      </w:tblGrid>
      <w:tr w:rsidR="000A6129" w:rsidRPr="009465C2" w:rsidTr="001F0DC7">
        <w:trPr>
          <w:trHeight w:val="501"/>
        </w:trPr>
        <w:tc>
          <w:tcPr>
            <w:tcW w:w="9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129" w:rsidRPr="009465C2" w:rsidRDefault="000A6129" w:rsidP="001F0DC7">
            <w:pPr>
              <w:jc w:val="center"/>
            </w:pPr>
            <w:r w:rsidRPr="009465C2">
              <w:t>Сумма</w:t>
            </w:r>
          </w:p>
        </w:tc>
        <w:tc>
          <w:tcPr>
            <w:tcW w:w="4038" w:type="pct"/>
            <w:tcBorders>
              <w:top w:val="single" w:sz="4" w:space="0" w:color="auto"/>
              <w:left w:val="nil"/>
              <w:bottom w:val="single" w:sz="4" w:space="0" w:color="auto"/>
              <w:right w:val="single" w:sz="4" w:space="0" w:color="auto"/>
            </w:tcBorders>
            <w:shd w:val="clear" w:color="auto" w:fill="auto"/>
            <w:vAlign w:val="center"/>
            <w:hideMark/>
          </w:tcPr>
          <w:p w:rsidR="000A6129" w:rsidRPr="009465C2" w:rsidRDefault="000A6129" w:rsidP="001F0DC7">
            <w:pPr>
              <w:jc w:val="center"/>
            </w:pPr>
            <w:r w:rsidRPr="009465C2">
              <w:t>Причина</w:t>
            </w:r>
          </w:p>
        </w:tc>
      </w:tr>
      <w:tr w:rsidR="000A6129" w:rsidRPr="009465C2" w:rsidTr="00BC25F3">
        <w:trPr>
          <w:trHeight w:val="341"/>
        </w:trPr>
        <w:tc>
          <w:tcPr>
            <w:tcW w:w="962" w:type="pct"/>
            <w:tcBorders>
              <w:top w:val="nil"/>
              <w:left w:val="single" w:sz="4" w:space="0" w:color="auto"/>
              <w:bottom w:val="single" w:sz="4" w:space="0" w:color="auto"/>
              <w:right w:val="single" w:sz="4" w:space="0" w:color="auto"/>
            </w:tcBorders>
            <w:shd w:val="clear" w:color="auto" w:fill="auto"/>
            <w:noWrap/>
            <w:vAlign w:val="center"/>
            <w:hideMark/>
          </w:tcPr>
          <w:p w:rsidR="000A6129" w:rsidRPr="009465C2" w:rsidRDefault="000A6129" w:rsidP="00BC25F3">
            <w:pPr>
              <w:jc w:val="center"/>
            </w:pPr>
            <w:r>
              <w:t>28783,84</w:t>
            </w:r>
          </w:p>
        </w:tc>
        <w:tc>
          <w:tcPr>
            <w:tcW w:w="4038" w:type="pct"/>
            <w:tcBorders>
              <w:top w:val="nil"/>
              <w:left w:val="nil"/>
              <w:bottom w:val="single" w:sz="4" w:space="0" w:color="auto"/>
              <w:right w:val="single" w:sz="4" w:space="0" w:color="auto"/>
            </w:tcBorders>
            <w:shd w:val="clear" w:color="auto" w:fill="auto"/>
            <w:vAlign w:val="center"/>
            <w:hideMark/>
          </w:tcPr>
          <w:p w:rsidR="000A6129" w:rsidRPr="009465C2" w:rsidRDefault="000A6129" w:rsidP="00BC25F3">
            <w:pPr>
              <w:jc w:val="center"/>
            </w:pPr>
            <w:r>
              <w:t>О</w:t>
            </w:r>
            <w:r w:rsidRPr="009465C2">
              <w:t xml:space="preserve">статок ЛБО образовался по факту нахождения личного состава на </w:t>
            </w:r>
            <w:proofErr w:type="gramStart"/>
            <w:r w:rsidRPr="009465C2">
              <w:t>больничном</w:t>
            </w:r>
            <w:proofErr w:type="gramEnd"/>
            <w:r w:rsidRPr="009465C2">
              <w:t xml:space="preserve"> и</w:t>
            </w:r>
            <w:r w:rsidR="00BC25F3">
              <w:t xml:space="preserve"> поэтому</w:t>
            </w:r>
            <w:r w:rsidRPr="009465C2">
              <w:t xml:space="preserve"> не взима</w:t>
            </w:r>
            <w:r w:rsidR="00BC25F3">
              <w:t>лись</w:t>
            </w:r>
            <w:r w:rsidRPr="009465C2">
              <w:t xml:space="preserve"> в связи с этим страховы</w:t>
            </w:r>
            <w:r w:rsidR="00BC25F3">
              <w:t>е</w:t>
            </w:r>
            <w:r w:rsidRPr="009465C2">
              <w:t xml:space="preserve"> взнос</w:t>
            </w:r>
            <w:r w:rsidR="00BC25F3">
              <w:t>ы</w:t>
            </w:r>
            <w:r w:rsidRPr="009465C2">
              <w:t xml:space="preserve"> с оплаты трех дней нетрудоспособности по КОСГУ 266</w:t>
            </w:r>
          </w:p>
        </w:tc>
      </w:tr>
      <w:tr w:rsidR="000A6129" w:rsidRPr="009465C2" w:rsidTr="00BC25F3">
        <w:trPr>
          <w:trHeight w:val="341"/>
        </w:trPr>
        <w:tc>
          <w:tcPr>
            <w:tcW w:w="962" w:type="pct"/>
            <w:tcBorders>
              <w:top w:val="nil"/>
              <w:left w:val="single" w:sz="4" w:space="0" w:color="auto"/>
              <w:bottom w:val="single" w:sz="4" w:space="0" w:color="auto"/>
              <w:right w:val="single" w:sz="4" w:space="0" w:color="auto"/>
            </w:tcBorders>
            <w:shd w:val="clear" w:color="auto" w:fill="auto"/>
            <w:noWrap/>
            <w:vAlign w:val="center"/>
          </w:tcPr>
          <w:p w:rsidR="000A6129" w:rsidRPr="009465C2" w:rsidRDefault="000A6129" w:rsidP="00BC25F3">
            <w:pPr>
              <w:jc w:val="center"/>
            </w:pPr>
            <w:r>
              <w:t>749,03</w:t>
            </w:r>
          </w:p>
        </w:tc>
        <w:tc>
          <w:tcPr>
            <w:tcW w:w="4038" w:type="pct"/>
            <w:tcBorders>
              <w:top w:val="nil"/>
              <w:left w:val="nil"/>
              <w:bottom w:val="single" w:sz="4" w:space="0" w:color="auto"/>
              <w:right w:val="single" w:sz="4" w:space="0" w:color="auto"/>
            </w:tcBorders>
            <w:shd w:val="clear" w:color="auto" w:fill="auto"/>
            <w:vAlign w:val="center"/>
          </w:tcPr>
          <w:p w:rsidR="000A6129" w:rsidRPr="008354B7" w:rsidRDefault="00BC25F3" w:rsidP="00BC25F3">
            <w:pPr>
              <w:jc w:val="center"/>
            </w:pPr>
            <w:r>
              <w:t>О</w:t>
            </w:r>
            <w:r w:rsidR="000A6129" w:rsidRPr="009465C2">
              <w:t>статок ЛБО образовался по факту расторжения договора на поднаем жилого помещения раньше срока</w:t>
            </w:r>
          </w:p>
        </w:tc>
      </w:tr>
      <w:tr w:rsidR="000A6129" w:rsidRPr="009465C2" w:rsidTr="00BC25F3">
        <w:trPr>
          <w:trHeight w:val="341"/>
        </w:trPr>
        <w:tc>
          <w:tcPr>
            <w:tcW w:w="962" w:type="pct"/>
            <w:tcBorders>
              <w:top w:val="nil"/>
              <w:left w:val="single" w:sz="4" w:space="0" w:color="auto"/>
              <w:bottom w:val="single" w:sz="4" w:space="0" w:color="auto"/>
              <w:right w:val="single" w:sz="4" w:space="0" w:color="auto"/>
            </w:tcBorders>
            <w:shd w:val="clear" w:color="auto" w:fill="auto"/>
            <w:noWrap/>
            <w:vAlign w:val="center"/>
          </w:tcPr>
          <w:p w:rsidR="000A6129" w:rsidRDefault="000A6129" w:rsidP="00BC25F3">
            <w:pPr>
              <w:jc w:val="center"/>
            </w:pPr>
            <w:r>
              <w:t>36,90</w:t>
            </w:r>
          </w:p>
        </w:tc>
        <w:tc>
          <w:tcPr>
            <w:tcW w:w="4038" w:type="pct"/>
            <w:tcBorders>
              <w:top w:val="nil"/>
              <w:left w:val="nil"/>
              <w:bottom w:val="single" w:sz="4" w:space="0" w:color="auto"/>
              <w:right w:val="single" w:sz="4" w:space="0" w:color="auto"/>
            </w:tcBorders>
            <w:shd w:val="clear" w:color="auto" w:fill="auto"/>
            <w:vAlign w:val="center"/>
          </w:tcPr>
          <w:p w:rsidR="000A6129" w:rsidRDefault="000A6129" w:rsidP="00BC25F3">
            <w:pPr>
              <w:jc w:val="center"/>
            </w:pPr>
            <w:r>
              <w:t>О</w:t>
            </w:r>
            <w:r w:rsidRPr="009465C2">
              <w:t>статок ЛБО образовался в связи с округлением потребности</w:t>
            </w:r>
          </w:p>
        </w:tc>
      </w:tr>
      <w:tr w:rsidR="000A6129" w:rsidRPr="009465C2" w:rsidTr="00BC25F3">
        <w:trPr>
          <w:trHeight w:val="341"/>
        </w:trPr>
        <w:tc>
          <w:tcPr>
            <w:tcW w:w="962" w:type="pct"/>
            <w:tcBorders>
              <w:top w:val="nil"/>
              <w:left w:val="single" w:sz="4" w:space="0" w:color="auto"/>
              <w:bottom w:val="single" w:sz="4" w:space="0" w:color="auto"/>
              <w:right w:val="single" w:sz="4" w:space="0" w:color="auto"/>
            </w:tcBorders>
            <w:shd w:val="clear" w:color="auto" w:fill="auto"/>
            <w:noWrap/>
            <w:vAlign w:val="center"/>
          </w:tcPr>
          <w:p w:rsidR="000A6129" w:rsidRDefault="000A6129" w:rsidP="00BC25F3">
            <w:pPr>
              <w:jc w:val="center"/>
            </w:pPr>
            <w:r>
              <w:t>15,34</w:t>
            </w:r>
          </w:p>
        </w:tc>
        <w:tc>
          <w:tcPr>
            <w:tcW w:w="4038" w:type="pct"/>
            <w:tcBorders>
              <w:top w:val="nil"/>
              <w:left w:val="nil"/>
              <w:bottom w:val="single" w:sz="4" w:space="0" w:color="auto"/>
              <w:right w:val="single" w:sz="4" w:space="0" w:color="auto"/>
            </w:tcBorders>
            <w:shd w:val="clear" w:color="auto" w:fill="auto"/>
            <w:vAlign w:val="center"/>
          </w:tcPr>
          <w:p w:rsidR="000A6129" w:rsidRDefault="000A6129" w:rsidP="00BC25F3">
            <w:pPr>
              <w:jc w:val="center"/>
            </w:pPr>
            <w:r>
              <w:t>О</w:t>
            </w:r>
            <w:r w:rsidRPr="009465C2">
              <w:t>статок ЛБО образовался в связи с округлением потребности</w:t>
            </w:r>
          </w:p>
        </w:tc>
      </w:tr>
      <w:tr w:rsidR="000A6129" w:rsidRPr="00901AF2" w:rsidTr="00BC25F3">
        <w:trPr>
          <w:trHeight w:val="501"/>
        </w:trPr>
        <w:tc>
          <w:tcPr>
            <w:tcW w:w="9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6129" w:rsidRDefault="000A6129" w:rsidP="00BC25F3">
            <w:pPr>
              <w:jc w:val="center"/>
            </w:pPr>
            <w:r>
              <w:t>147,00</w:t>
            </w:r>
          </w:p>
        </w:tc>
        <w:tc>
          <w:tcPr>
            <w:tcW w:w="4038" w:type="pct"/>
            <w:tcBorders>
              <w:top w:val="single" w:sz="4" w:space="0" w:color="auto"/>
              <w:left w:val="nil"/>
              <w:bottom w:val="single" w:sz="4" w:space="0" w:color="auto"/>
              <w:right w:val="single" w:sz="4" w:space="0" w:color="auto"/>
            </w:tcBorders>
            <w:shd w:val="clear" w:color="auto" w:fill="auto"/>
            <w:vAlign w:val="center"/>
          </w:tcPr>
          <w:p w:rsidR="000A6129" w:rsidRPr="009465C2" w:rsidRDefault="000A6129" w:rsidP="00BC25F3">
            <w:pPr>
              <w:jc w:val="center"/>
            </w:pPr>
            <w:r>
              <w:t>О</w:t>
            </w:r>
            <w:r w:rsidRPr="009465C2">
              <w:t>статок ЛБО образовался в связи с округлением потребности</w:t>
            </w:r>
          </w:p>
        </w:tc>
      </w:tr>
    </w:tbl>
    <w:p w:rsidR="00001E48" w:rsidRDefault="00001E48" w:rsidP="009F0574">
      <w:pPr>
        <w:autoSpaceDE w:val="0"/>
        <w:autoSpaceDN w:val="0"/>
        <w:adjustRightInd w:val="0"/>
        <w:spacing w:after="0" w:line="240" w:lineRule="auto"/>
        <w:jc w:val="both"/>
        <w:rPr>
          <w:rFonts w:eastAsia="Times New Roman" w:cs="Times New Roman"/>
          <w:sz w:val="28"/>
          <w:szCs w:val="28"/>
          <w:lang w:eastAsia="ru-RU"/>
        </w:rPr>
      </w:pPr>
    </w:p>
    <w:p w:rsidR="005A3E8C" w:rsidRPr="00D11E17" w:rsidRDefault="005A3E8C" w:rsidP="005A3E8C">
      <w:pPr>
        <w:spacing w:after="0" w:line="240" w:lineRule="auto"/>
        <w:jc w:val="center"/>
        <w:rPr>
          <w:rFonts w:eastAsia="Times New Roman" w:cs="Times New Roman"/>
          <w:sz w:val="28"/>
          <w:szCs w:val="28"/>
          <w:lang w:eastAsia="ru-RU"/>
        </w:rPr>
      </w:pPr>
      <w:r w:rsidRPr="00D11E17">
        <w:rPr>
          <w:rFonts w:eastAsia="Times New Roman" w:cs="Times New Roman"/>
          <w:sz w:val="28"/>
          <w:szCs w:val="28"/>
          <w:lang w:eastAsia="ru-RU"/>
        </w:rPr>
        <w:t>Форма 0503128</w:t>
      </w:r>
    </w:p>
    <w:p w:rsidR="00C60E57" w:rsidRDefault="002B7A99" w:rsidP="00C60E57">
      <w:pPr>
        <w:spacing w:after="0" w:line="240" w:lineRule="auto"/>
        <w:ind w:firstLine="709"/>
        <w:jc w:val="both"/>
        <w:rPr>
          <w:sz w:val="28"/>
          <w:szCs w:val="28"/>
        </w:rPr>
      </w:pPr>
      <w:r>
        <w:rPr>
          <w:sz w:val="28"/>
          <w:szCs w:val="28"/>
        </w:rPr>
        <w:t>В</w:t>
      </w:r>
      <w:r w:rsidRPr="00CD1955">
        <w:rPr>
          <w:sz w:val="28"/>
          <w:szCs w:val="28"/>
        </w:rPr>
        <w:t xml:space="preserve"> разделе 3 ф. 0503128</w:t>
      </w:r>
      <w:r>
        <w:rPr>
          <w:sz w:val="28"/>
          <w:szCs w:val="28"/>
        </w:rPr>
        <w:t xml:space="preserve"> </w:t>
      </w:r>
      <w:r w:rsidRPr="00CD1955">
        <w:rPr>
          <w:sz w:val="28"/>
          <w:szCs w:val="28"/>
        </w:rPr>
        <w:t>отражены</w:t>
      </w:r>
      <w:r>
        <w:rPr>
          <w:sz w:val="28"/>
          <w:szCs w:val="28"/>
        </w:rPr>
        <w:t xml:space="preserve"> </w:t>
      </w:r>
      <w:r>
        <w:rPr>
          <w:sz w:val="28"/>
          <w:szCs w:val="28"/>
        </w:rPr>
        <w:t>с</w:t>
      </w:r>
      <w:r w:rsidR="00C60E57" w:rsidRPr="00CD1955">
        <w:rPr>
          <w:sz w:val="28"/>
          <w:szCs w:val="28"/>
        </w:rPr>
        <w:t xml:space="preserve">уммы </w:t>
      </w:r>
      <w:r w:rsidR="00513E90" w:rsidRPr="00513E90">
        <w:rPr>
          <w:sz w:val="28"/>
          <w:szCs w:val="28"/>
        </w:rPr>
        <w:t>принятых денежных обязательств</w:t>
      </w:r>
      <w:r w:rsidR="00513E90">
        <w:rPr>
          <w:sz w:val="28"/>
          <w:szCs w:val="28"/>
        </w:rPr>
        <w:t xml:space="preserve"> </w:t>
      </w:r>
      <w:r w:rsidR="00C60E57" w:rsidRPr="00CD1955">
        <w:rPr>
          <w:sz w:val="28"/>
          <w:szCs w:val="28"/>
        </w:rPr>
        <w:t>- непросроченная кредиторская задолженность на 01.01.20</w:t>
      </w:r>
      <w:r w:rsidR="00C60E57">
        <w:rPr>
          <w:sz w:val="28"/>
          <w:szCs w:val="28"/>
        </w:rPr>
        <w:t>2</w:t>
      </w:r>
      <w:r w:rsidR="00AF0CDF">
        <w:rPr>
          <w:sz w:val="28"/>
          <w:szCs w:val="28"/>
        </w:rPr>
        <w:t>1</w:t>
      </w:r>
      <w:r w:rsidR="00C60E57" w:rsidRPr="00CD1955">
        <w:rPr>
          <w:sz w:val="28"/>
          <w:szCs w:val="28"/>
        </w:rPr>
        <w:t xml:space="preserve"> в сумме </w:t>
      </w:r>
      <w:r w:rsidR="00AF0CDF" w:rsidRPr="00AF0CDF">
        <w:rPr>
          <w:sz w:val="28"/>
          <w:szCs w:val="28"/>
        </w:rPr>
        <w:t>273</w:t>
      </w:r>
      <w:r w:rsidR="00AF0CDF">
        <w:rPr>
          <w:sz w:val="28"/>
          <w:szCs w:val="28"/>
        </w:rPr>
        <w:t xml:space="preserve"> </w:t>
      </w:r>
      <w:r w:rsidR="00AF0CDF" w:rsidRPr="00AF0CDF">
        <w:rPr>
          <w:sz w:val="28"/>
          <w:szCs w:val="28"/>
        </w:rPr>
        <w:t>084,09</w:t>
      </w:r>
      <w:r w:rsidR="00C60E57" w:rsidRPr="00145BB8">
        <w:rPr>
          <w:sz w:val="28"/>
          <w:szCs w:val="28"/>
        </w:rPr>
        <w:t xml:space="preserve"> </w:t>
      </w:r>
      <w:r w:rsidR="00C60E57" w:rsidRPr="00CD1955">
        <w:rPr>
          <w:sz w:val="28"/>
          <w:szCs w:val="28"/>
        </w:rPr>
        <w:t>руб.</w:t>
      </w:r>
      <w:r w:rsidR="00513E90">
        <w:rPr>
          <w:sz w:val="28"/>
          <w:szCs w:val="28"/>
        </w:rPr>
        <w:t>, на момент сдачи годовой отчетности задолженность погашена.</w:t>
      </w:r>
    </w:p>
    <w:p w:rsidR="00C60E57" w:rsidRPr="00AE662F" w:rsidRDefault="00C60E57" w:rsidP="00C60E57">
      <w:pPr>
        <w:autoSpaceDE w:val="0"/>
        <w:autoSpaceDN w:val="0"/>
        <w:adjustRightInd w:val="0"/>
        <w:spacing w:after="0" w:line="240" w:lineRule="auto"/>
        <w:jc w:val="both"/>
        <w:rPr>
          <w:rFonts w:cs="Times New Roman"/>
          <w:sz w:val="16"/>
          <w:szCs w:val="16"/>
        </w:rPr>
      </w:pPr>
    </w:p>
    <w:p w:rsidR="00C60E57" w:rsidRDefault="00C60E57" w:rsidP="00820651">
      <w:pPr>
        <w:autoSpaceDE w:val="0"/>
        <w:autoSpaceDN w:val="0"/>
        <w:adjustRightInd w:val="0"/>
        <w:spacing w:after="0" w:line="240" w:lineRule="auto"/>
        <w:ind w:firstLine="708"/>
        <w:jc w:val="both"/>
        <w:rPr>
          <w:rFonts w:cs="Times New Roman"/>
          <w:sz w:val="28"/>
          <w:szCs w:val="28"/>
        </w:rPr>
      </w:pPr>
      <w:r w:rsidRPr="002D7F61">
        <w:rPr>
          <w:rFonts w:cs="Times New Roman"/>
          <w:sz w:val="28"/>
          <w:szCs w:val="28"/>
        </w:rPr>
        <w:lastRenderedPageBreak/>
        <w:t xml:space="preserve">В разделе 3 </w:t>
      </w:r>
      <w:r w:rsidR="00F04034">
        <w:rPr>
          <w:rFonts w:cs="Times New Roman"/>
          <w:sz w:val="28"/>
          <w:szCs w:val="28"/>
        </w:rPr>
        <w:t>отражены</w:t>
      </w:r>
      <w:r w:rsidRPr="002D7F61">
        <w:rPr>
          <w:rFonts w:cs="Times New Roman"/>
          <w:sz w:val="28"/>
          <w:szCs w:val="28"/>
        </w:rPr>
        <w:t xml:space="preserve"> доведенные обязательства финансовых годов, следующих за текущим (отчетным) финансовым годом, 202</w:t>
      </w:r>
      <w:r>
        <w:rPr>
          <w:rFonts w:cs="Times New Roman"/>
          <w:sz w:val="28"/>
          <w:szCs w:val="28"/>
        </w:rPr>
        <w:t>1</w:t>
      </w:r>
      <w:r w:rsidRPr="002D7F61">
        <w:rPr>
          <w:rFonts w:cs="Times New Roman"/>
          <w:sz w:val="28"/>
          <w:szCs w:val="28"/>
        </w:rPr>
        <w:t>-202</w:t>
      </w:r>
      <w:r>
        <w:rPr>
          <w:rFonts w:cs="Times New Roman"/>
          <w:sz w:val="28"/>
          <w:szCs w:val="28"/>
        </w:rPr>
        <w:t>2</w:t>
      </w:r>
      <w:r w:rsidRPr="002D7F61">
        <w:rPr>
          <w:rFonts w:cs="Times New Roman"/>
          <w:sz w:val="28"/>
          <w:szCs w:val="28"/>
        </w:rPr>
        <w:t xml:space="preserve"> гг. в сумме </w:t>
      </w:r>
      <w:r w:rsidR="00820651">
        <w:rPr>
          <w:rFonts w:cs="Times New Roman"/>
          <w:sz w:val="28"/>
          <w:szCs w:val="28"/>
        </w:rPr>
        <w:t xml:space="preserve">          </w:t>
      </w:r>
      <w:r w:rsidRPr="00C60E57">
        <w:rPr>
          <w:rFonts w:cs="Times New Roman"/>
          <w:sz w:val="28"/>
          <w:szCs w:val="28"/>
        </w:rPr>
        <w:t>1</w:t>
      </w:r>
      <w:r>
        <w:rPr>
          <w:rFonts w:cs="Times New Roman"/>
          <w:sz w:val="28"/>
          <w:szCs w:val="28"/>
        </w:rPr>
        <w:t xml:space="preserve"> </w:t>
      </w:r>
      <w:r w:rsidRPr="00C60E57">
        <w:rPr>
          <w:rFonts w:cs="Times New Roman"/>
          <w:sz w:val="28"/>
          <w:szCs w:val="28"/>
        </w:rPr>
        <w:t>821</w:t>
      </w:r>
      <w:r>
        <w:rPr>
          <w:rFonts w:cs="Times New Roman"/>
          <w:sz w:val="28"/>
          <w:szCs w:val="28"/>
        </w:rPr>
        <w:t xml:space="preserve"> </w:t>
      </w:r>
      <w:r w:rsidRPr="00C60E57">
        <w:rPr>
          <w:rFonts w:cs="Times New Roman"/>
          <w:sz w:val="28"/>
          <w:szCs w:val="28"/>
        </w:rPr>
        <w:t>072</w:t>
      </w:r>
      <w:r>
        <w:rPr>
          <w:rFonts w:cs="Times New Roman"/>
          <w:sz w:val="28"/>
          <w:szCs w:val="28"/>
        </w:rPr>
        <w:t xml:space="preserve"> </w:t>
      </w:r>
      <w:r w:rsidRPr="00C60E57">
        <w:rPr>
          <w:rFonts w:cs="Times New Roman"/>
          <w:sz w:val="28"/>
          <w:szCs w:val="28"/>
        </w:rPr>
        <w:t>070</w:t>
      </w:r>
      <w:r>
        <w:rPr>
          <w:rFonts w:cs="Times New Roman"/>
          <w:sz w:val="28"/>
          <w:szCs w:val="28"/>
        </w:rPr>
        <w:t>,00</w:t>
      </w:r>
      <w:r w:rsidRPr="002D7F61">
        <w:rPr>
          <w:rFonts w:cs="Times New Roman"/>
          <w:sz w:val="28"/>
          <w:szCs w:val="28"/>
        </w:rPr>
        <w:t xml:space="preserve"> руб.</w:t>
      </w:r>
    </w:p>
    <w:p w:rsidR="00C60E57" w:rsidRPr="00AE662F" w:rsidRDefault="00C60E57" w:rsidP="00C60E57">
      <w:pPr>
        <w:autoSpaceDE w:val="0"/>
        <w:autoSpaceDN w:val="0"/>
        <w:adjustRightInd w:val="0"/>
        <w:spacing w:after="0" w:line="240" w:lineRule="auto"/>
        <w:jc w:val="both"/>
        <w:rPr>
          <w:rFonts w:cs="Times New Roman"/>
          <w:sz w:val="16"/>
          <w:szCs w:val="16"/>
        </w:rPr>
      </w:pPr>
    </w:p>
    <w:p w:rsidR="00C60E57" w:rsidRDefault="00C60E57" w:rsidP="00C60E57">
      <w:pPr>
        <w:autoSpaceDE w:val="0"/>
        <w:autoSpaceDN w:val="0"/>
        <w:adjustRightInd w:val="0"/>
        <w:spacing w:after="0" w:line="240" w:lineRule="auto"/>
        <w:jc w:val="both"/>
        <w:rPr>
          <w:rFonts w:cs="Times New Roman"/>
          <w:sz w:val="28"/>
          <w:szCs w:val="28"/>
        </w:rPr>
      </w:pPr>
      <w:r>
        <w:rPr>
          <w:rFonts w:cs="Times New Roman"/>
          <w:sz w:val="28"/>
          <w:szCs w:val="28"/>
        </w:rPr>
        <w:tab/>
      </w:r>
      <w:r w:rsidRPr="0021205F">
        <w:rPr>
          <w:rFonts w:cs="Times New Roman"/>
          <w:sz w:val="28"/>
          <w:szCs w:val="28"/>
        </w:rPr>
        <w:t xml:space="preserve">В разделе 3 </w:t>
      </w:r>
      <w:r w:rsidR="00C901E2">
        <w:rPr>
          <w:rFonts w:cs="Times New Roman"/>
          <w:sz w:val="28"/>
          <w:szCs w:val="28"/>
        </w:rPr>
        <w:t>отражены</w:t>
      </w:r>
      <w:r w:rsidRPr="0021205F">
        <w:rPr>
          <w:rFonts w:cs="Times New Roman"/>
          <w:sz w:val="28"/>
          <w:szCs w:val="28"/>
        </w:rPr>
        <w:t xml:space="preserve"> принятые бюджетные обязательства 20</w:t>
      </w:r>
      <w:r>
        <w:rPr>
          <w:rFonts w:cs="Times New Roman"/>
          <w:sz w:val="28"/>
          <w:szCs w:val="28"/>
        </w:rPr>
        <w:t>20</w:t>
      </w:r>
      <w:r w:rsidRPr="0021205F">
        <w:rPr>
          <w:rFonts w:cs="Times New Roman"/>
          <w:sz w:val="28"/>
          <w:szCs w:val="28"/>
        </w:rPr>
        <w:t xml:space="preserve"> года в сумме </w:t>
      </w:r>
      <w:r w:rsidR="00136D04">
        <w:rPr>
          <w:rFonts w:cs="Times New Roman"/>
          <w:sz w:val="28"/>
          <w:szCs w:val="28"/>
        </w:rPr>
        <w:t xml:space="preserve"> </w:t>
      </w:r>
      <w:r w:rsidR="00C901E2" w:rsidRPr="00C901E2">
        <w:rPr>
          <w:rFonts w:cs="Times New Roman"/>
          <w:sz w:val="28"/>
          <w:szCs w:val="28"/>
        </w:rPr>
        <w:t>2</w:t>
      </w:r>
      <w:r w:rsidR="00136D04">
        <w:rPr>
          <w:rFonts w:cs="Times New Roman"/>
          <w:sz w:val="28"/>
          <w:szCs w:val="28"/>
        </w:rPr>
        <w:t xml:space="preserve"> </w:t>
      </w:r>
      <w:r w:rsidR="00C901E2" w:rsidRPr="00C901E2">
        <w:rPr>
          <w:rFonts w:cs="Times New Roman"/>
          <w:sz w:val="28"/>
          <w:szCs w:val="28"/>
        </w:rPr>
        <w:t>526</w:t>
      </w:r>
      <w:r w:rsidR="00136D04">
        <w:rPr>
          <w:rFonts w:cs="Times New Roman"/>
          <w:sz w:val="28"/>
          <w:szCs w:val="28"/>
        </w:rPr>
        <w:t xml:space="preserve"> </w:t>
      </w:r>
      <w:r w:rsidR="00C901E2" w:rsidRPr="00C901E2">
        <w:rPr>
          <w:rFonts w:cs="Times New Roman"/>
          <w:sz w:val="28"/>
          <w:szCs w:val="28"/>
        </w:rPr>
        <w:t>419,03</w:t>
      </w:r>
      <w:r>
        <w:rPr>
          <w:rFonts w:cs="Times New Roman"/>
          <w:sz w:val="28"/>
          <w:szCs w:val="28"/>
        </w:rPr>
        <w:t xml:space="preserve"> </w:t>
      </w:r>
      <w:r w:rsidRPr="0021205F">
        <w:rPr>
          <w:rFonts w:cs="Times New Roman"/>
          <w:sz w:val="28"/>
          <w:szCs w:val="28"/>
        </w:rPr>
        <w:t>руб.</w:t>
      </w:r>
      <w:r w:rsidR="00136D04">
        <w:rPr>
          <w:rFonts w:cs="Times New Roman"/>
          <w:sz w:val="28"/>
          <w:szCs w:val="28"/>
        </w:rPr>
        <w:t xml:space="preserve"> </w:t>
      </w:r>
      <w:r w:rsidRPr="0021205F">
        <w:rPr>
          <w:rFonts w:cs="Times New Roman"/>
          <w:sz w:val="28"/>
          <w:szCs w:val="28"/>
        </w:rPr>
        <w:t>- сумма обязательств 20</w:t>
      </w:r>
      <w:r>
        <w:rPr>
          <w:rFonts w:cs="Times New Roman"/>
          <w:sz w:val="28"/>
          <w:szCs w:val="28"/>
        </w:rPr>
        <w:t>2</w:t>
      </w:r>
      <w:r w:rsidR="0087043E">
        <w:rPr>
          <w:rFonts w:cs="Times New Roman"/>
          <w:sz w:val="28"/>
          <w:szCs w:val="28"/>
        </w:rPr>
        <w:t>1</w:t>
      </w:r>
      <w:r w:rsidRPr="0021205F">
        <w:rPr>
          <w:rFonts w:cs="Times New Roman"/>
          <w:sz w:val="28"/>
          <w:szCs w:val="28"/>
        </w:rPr>
        <w:t xml:space="preserve"> года по счету 1.401.60 "Резервы предстоящих расходов" - предстоящая оплата </w:t>
      </w:r>
      <w:r w:rsidR="00A526B5">
        <w:rPr>
          <w:rFonts w:cs="Times New Roman"/>
          <w:sz w:val="28"/>
          <w:szCs w:val="28"/>
        </w:rPr>
        <w:t xml:space="preserve">коммунальных услуг и </w:t>
      </w:r>
      <w:r w:rsidRPr="0021205F">
        <w:rPr>
          <w:rFonts w:cs="Times New Roman"/>
          <w:sz w:val="28"/>
          <w:szCs w:val="28"/>
        </w:rPr>
        <w:t xml:space="preserve">отпусков за фактически отработанное время и компенсаций за неиспользованный </w:t>
      </w:r>
      <w:proofErr w:type="gramStart"/>
      <w:r w:rsidRPr="0021205F">
        <w:rPr>
          <w:rFonts w:cs="Times New Roman"/>
          <w:sz w:val="28"/>
          <w:szCs w:val="28"/>
        </w:rPr>
        <w:t>отпуск</w:t>
      </w:r>
      <w:proofErr w:type="gramEnd"/>
      <w:r w:rsidRPr="0021205F">
        <w:rPr>
          <w:rFonts w:cs="Times New Roman"/>
          <w:sz w:val="28"/>
          <w:szCs w:val="28"/>
        </w:rPr>
        <w:t xml:space="preserve"> работникам учреждений, включая уплату страховых взносов.</w:t>
      </w:r>
    </w:p>
    <w:p w:rsidR="004D26BB" w:rsidRDefault="004D26BB" w:rsidP="005A3E8C">
      <w:pPr>
        <w:autoSpaceDE w:val="0"/>
        <w:autoSpaceDN w:val="0"/>
        <w:adjustRightInd w:val="0"/>
        <w:spacing w:after="0" w:line="240" w:lineRule="auto"/>
        <w:ind w:firstLine="708"/>
        <w:jc w:val="both"/>
        <w:rPr>
          <w:sz w:val="28"/>
          <w:szCs w:val="28"/>
        </w:rPr>
      </w:pPr>
    </w:p>
    <w:p w:rsidR="005A3E8C" w:rsidRDefault="005A3E8C" w:rsidP="005A3E8C">
      <w:pPr>
        <w:spacing w:after="0" w:line="240" w:lineRule="auto"/>
        <w:jc w:val="center"/>
        <w:rPr>
          <w:rFonts w:eastAsia="Times New Roman" w:cs="Times New Roman"/>
          <w:b/>
          <w:sz w:val="28"/>
          <w:szCs w:val="28"/>
          <w:lang w:eastAsia="ru-RU"/>
        </w:rPr>
      </w:pPr>
      <w:r>
        <w:rPr>
          <w:rFonts w:cs="Times New Roman"/>
          <w:sz w:val="28"/>
          <w:szCs w:val="28"/>
        </w:rPr>
        <w:tab/>
      </w:r>
      <w:r w:rsidRPr="00D11E17">
        <w:rPr>
          <w:rFonts w:eastAsia="Times New Roman" w:cs="Times New Roman"/>
          <w:b/>
          <w:sz w:val="28"/>
          <w:szCs w:val="28"/>
          <w:lang w:eastAsia="ru-RU"/>
        </w:rPr>
        <w:t>Раздел 4 «Анализ показателей финансовой отчетности субъекта бюджетной отчетности»</w:t>
      </w:r>
    </w:p>
    <w:p w:rsidR="005A3E8C" w:rsidRDefault="005A3E8C" w:rsidP="005A3E8C">
      <w:pPr>
        <w:spacing w:after="0" w:line="240" w:lineRule="auto"/>
        <w:jc w:val="center"/>
        <w:rPr>
          <w:rFonts w:eastAsia="Times New Roman" w:cs="Times New Roman"/>
          <w:b/>
          <w:sz w:val="28"/>
          <w:szCs w:val="28"/>
          <w:lang w:eastAsia="ru-RU"/>
        </w:rPr>
      </w:pPr>
    </w:p>
    <w:p w:rsidR="005A3E8C" w:rsidRPr="00D11E17" w:rsidRDefault="005A3E8C" w:rsidP="005A3E8C">
      <w:pPr>
        <w:spacing w:after="0" w:line="240" w:lineRule="auto"/>
        <w:jc w:val="center"/>
        <w:rPr>
          <w:rFonts w:eastAsia="Times New Roman" w:cs="Times New Roman"/>
          <w:sz w:val="28"/>
          <w:szCs w:val="28"/>
          <w:lang w:eastAsia="ru-RU"/>
        </w:rPr>
      </w:pPr>
      <w:r w:rsidRPr="00D11E17">
        <w:rPr>
          <w:rFonts w:eastAsia="Times New Roman" w:cs="Times New Roman"/>
          <w:sz w:val="28"/>
          <w:szCs w:val="28"/>
          <w:lang w:eastAsia="ru-RU"/>
        </w:rPr>
        <w:t>Форма 0503169</w:t>
      </w:r>
    </w:p>
    <w:p w:rsidR="005A3E8C" w:rsidRPr="00D11E17" w:rsidRDefault="005A3E8C" w:rsidP="005A3E8C">
      <w:pPr>
        <w:spacing w:after="0" w:line="240" w:lineRule="auto"/>
        <w:jc w:val="center"/>
        <w:rPr>
          <w:rFonts w:eastAsia="Times New Roman" w:cs="Times New Roman"/>
          <w:sz w:val="28"/>
          <w:szCs w:val="28"/>
          <w:u w:val="single"/>
          <w:lang w:eastAsia="ru-RU"/>
        </w:rPr>
      </w:pPr>
      <w:r w:rsidRPr="00D11E17">
        <w:rPr>
          <w:rFonts w:eastAsia="Times New Roman" w:cs="Times New Roman"/>
          <w:sz w:val="28"/>
          <w:szCs w:val="28"/>
          <w:u w:val="single"/>
          <w:lang w:eastAsia="ru-RU"/>
        </w:rPr>
        <w:t>Федеральный бюджет дебиторская задолженность</w:t>
      </w:r>
    </w:p>
    <w:p w:rsidR="005A3E8C" w:rsidRPr="00C23BAE" w:rsidRDefault="005A3E8C" w:rsidP="005A3E8C">
      <w:pPr>
        <w:spacing w:after="0" w:line="240" w:lineRule="auto"/>
        <w:ind w:firstLine="708"/>
        <w:jc w:val="both"/>
        <w:rPr>
          <w:rFonts w:eastAsia="Times New Roman" w:cs="Times New Roman"/>
          <w:sz w:val="28"/>
          <w:szCs w:val="28"/>
          <w:lang w:eastAsia="ru-RU"/>
        </w:rPr>
      </w:pPr>
      <w:r w:rsidRPr="00C23BAE">
        <w:rPr>
          <w:rFonts w:eastAsia="Times New Roman" w:cs="Times New Roman"/>
          <w:sz w:val="28"/>
          <w:szCs w:val="28"/>
          <w:lang w:eastAsia="ru-RU"/>
        </w:rPr>
        <w:t>Общая сумма задолженности по состоянию на 01.</w:t>
      </w:r>
      <w:r w:rsidR="00C3145A">
        <w:rPr>
          <w:rFonts w:eastAsia="Times New Roman" w:cs="Times New Roman"/>
          <w:sz w:val="28"/>
          <w:szCs w:val="28"/>
          <w:lang w:eastAsia="ru-RU"/>
        </w:rPr>
        <w:t>01</w:t>
      </w:r>
      <w:r w:rsidRPr="00C23BAE">
        <w:rPr>
          <w:rFonts w:eastAsia="Times New Roman" w:cs="Times New Roman"/>
          <w:sz w:val="28"/>
          <w:szCs w:val="28"/>
          <w:lang w:eastAsia="ru-RU"/>
        </w:rPr>
        <w:t>.202</w:t>
      </w:r>
      <w:r w:rsidR="00C3145A">
        <w:rPr>
          <w:rFonts w:eastAsia="Times New Roman" w:cs="Times New Roman"/>
          <w:sz w:val="28"/>
          <w:szCs w:val="28"/>
          <w:lang w:eastAsia="ru-RU"/>
        </w:rPr>
        <w:t>1</w:t>
      </w:r>
      <w:r w:rsidRPr="00C23BAE">
        <w:rPr>
          <w:rFonts w:eastAsia="Times New Roman" w:cs="Times New Roman"/>
          <w:sz w:val="28"/>
          <w:szCs w:val="28"/>
          <w:lang w:eastAsia="ru-RU"/>
        </w:rPr>
        <w:t xml:space="preserve"> составляет                </w:t>
      </w:r>
      <w:r w:rsidR="00C3145A">
        <w:rPr>
          <w:rFonts w:eastAsia="Times New Roman" w:cs="Times New Roman"/>
          <w:sz w:val="28"/>
          <w:szCs w:val="28"/>
          <w:lang w:eastAsia="ru-RU"/>
        </w:rPr>
        <w:t>26 172 452,20</w:t>
      </w:r>
      <w:r w:rsidRPr="00C23BAE">
        <w:rPr>
          <w:rFonts w:eastAsia="Times New Roman" w:cs="Times New Roman"/>
          <w:sz w:val="28"/>
          <w:szCs w:val="28"/>
          <w:lang w:eastAsia="ru-RU"/>
        </w:rPr>
        <w:t xml:space="preserve"> руб., в </w:t>
      </w:r>
      <w:proofErr w:type="spellStart"/>
      <w:r w:rsidRPr="00C23BAE">
        <w:rPr>
          <w:rFonts w:eastAsia="Times New Roman" w:cs="Times New Roman"/>
          <w:sz w:val="28"/>
          <w:szCs w:val="28"/>
          <w:lang w:eastAsia="ru-RU"/>
        </w:rPr>
        <w:t>т.ч</w:t>
      </w:r>
      <w:proofErr w:type="spellEnd"/>
      <w:r w:rsidRPr="00C23BAE">
        <w:rPr>
          <w:rFonts w:eastAsia="Times New Roman" w:cs="Times New Roman"/>
          <w:sz w:val="28"/>
          <w:szCs w:val="28"/>
          <w:lang w:eastAsia="ru-RU"/>
        </w:rPr>
        <w:t xml:space="preserve">. просроченная задолженность в сумме </w:t>
      </w:r>
      <w:r w:rsidR="00C3145A">
        <w:rPr>
          <w:rFonts w:eastAsia="Times New Roman" w:cs="Times New Roman"/>
          <w:sz w:val="28"/>
          <w:szCs w:val="28"/>
          <w:lang w:eastAsia="ru-RU"/>
        </w:rPr>
        <w:t>493 671,00</w:t>
      </w:r>
      <w:r w:rsidRPr="00C23BAE">
        <w:rPr>
          <w:rFonts w:eastAsia="Times New Roman" w:cs="Times New Roman"/>
          <w:sz w:val="28"/>
          <w:szCs w:val="28"/>
          <w:lang w:eastAsia="ru-RU"/>
        </w:rPr>
        <w:t xml:space="preserve"> руб.</w:t>
      </w:r>
    </w:p>
    <w:p w:rsidR="005A3E8C" w:rsidRPr="00C23BAE" w:rsidRDefault="005A3E8C" w:rsidP="005A3E8C">
      <w:pPr>
        <w:spacing w:after="0" w:line="240" w:lineRule="auto"/>
        <w:ind w:firstLine="708"/>
        <w:jc w:val="both"/>
        <w:rPr>
          <w:rFonts w:eastAsia="Times New Roman" w:cs="Times New Roman"/>
          <w:sz w:val="28"/>
          <w:szCs w:val="28"/>
          <w:lang w:eastAsia="ru-RU"/>
        </w:rPr>
      </w:pPr>
      <w:r w:rsidRPr="00C23BAE">
        <w:rPr>
          <w:rFonts w:eastAsia="Times New Roman" w:cs="Times New Roman"/>
          <w:sz w:val="28"/>
          <w:szCs w:val="28"/>
          <w:lang w:eastAsia="ru-RU"/>
        </w:rPr>
        <w:t>Относительно 01.0</w:t>
      </w:r>
      <w:r w:rsidR="00B16689">
        <w:rPr>
          <w:rFonts w:eastAsia="Times New Roman" w:cs="Times New Roman"/>
          <w:sz w:val="28"/>
          <w:szCs w:val="28"/>
          <w:lang w:eastAsia="ru-RU"/>
        </w:rPr>
        <w:t>1</w:t>
      </w:r>
      <w:r w:rsidRPr="00C23BAE">
        <w:rPr>
          <w:rFonts w:eastAsia="Times New Roman" w:cs="Times New Roman"/>
          <w:sz w:val="28"/>
          <w:szCs w:val="28"/>
          <w:lang w:eastAsia="ru-RU"/>
        </w:rPr>
        <w:t>.20</w:t>
      </w:r>
      <w:r w:rsidR="00B16689">
        <w:rPr>
          <w:rFonts w:eastAsia="Times New Roman" w:cs="Times New Roman"/>
          <w:sz w:val="28"/>
          <w:szCs w:val="28"/>
          <w:lang w:eastAsia="ru-RU"/>
        </w:rPr>
        <w:t>20</w:t>
      </w:r>
      <w:r w:rsidRPr="00C23BAE">
        <w:rPr>
          <w:rFonts w:eastAsia="Times New Roman" w:cs="Times New Roman"/>
          <w:sz w:val="28"/>
          <w:szCs w:val="28"/>
          <w:lang w:eastAsia="ru-RU"/>
        </w:rPr>
        <w:t xml:space="preserve"> года задолженность уменьшилась на </w:t>
      </w:r>
      <w:r w:rsidR="009C0156">
        <w:rPr>
          <w:rFonts w:eastAsia="Times New Roman" w:cs="Times New Roman"/>
          <w:sz w:val="28"/>
          <w:szCs w:val="28"/>
          <w:lang w:eastAsia="ru-RU"/>
        </w:rPr>
        <w:t>7</w:t>
      </w:r>
      <w:r w:rsidR="00B16689">
        <w:rPr>
          <w:rFonts w:eastAsia="Times New Roman" w:cs="Times New Roman"/>
          <w:sz w:val="28"/>
          <w:szCs w:val="28"/>
          <w:lang w:eastAsia="ru-RU"/>
        </w:rPr>
        <w:t>,</w:t>
      </w:r>
      <w:r w:rsidR="009C0156">
        <w:rPr>
          <w:rFonts w:eastAsia="Times New Roman" w:cs="Times New Roman"/>
          <w:sz w:val="28"/>
          <w:szCs w:val="28"/>
          <w:lang w:eastAsia="ru-RU"/>
        </w:rPr>
        <w:t>2</w:t>
      </w:r>
      <w:r w:rsidRPr="00C23BAE">
        <w:rPr>
          <w:rFonts w:eastAsia="Times New Roman" w:cs="Times New Roman"/>
          <w:sz w:val="28"/>
          <w:szCs w:val="28"/>
          <w:lang w:eastAsia="ru-RU"/>
        </w:rPr>
        <w:t xml:space="preserve">% в сумме </w:t>
      </w:r>
      <w:r w:rsidR="00B16689">
        <w:rPr>
          <w:rFonts w:eastAsia="Times New Roman" w:cs="Times New Roman"/>
          <w:sz w:val="28"/>
          <w:szCs w:val="28"/>
          <w:lang w:eastAsia="ru-RU"/>
        </w:rPr>
        <w:t>2 </w:t>
      </w:r>
      <w:r w:rsidR="00C3145A">
        <w:rPr>
          <w:rFonts w:eastAsia="Times New Roman" w:cs="Times New Roman"/>
          <w:sz w:val="28"/>
          <w:szCs w:val="28"/>
          <w:lang w:eastAsia="ru-RU"/>
        </w:rPr>
        <w:t>032</w:t>
      </w:r>
      <w:r w:rsidR="00B16689">
        <w:rPr>
          <w:rFonts w:eastAsia="Times New Roman" w:cs="Times New Roman"/>
          <w:sz w:val="28"/>
          <w:szCs w:val="28"/>
          <w:lang w:eastAsia="ru-RU"/>
        </w:rPr>
        <w:t> 8</w:t>
      </w:r>
      <w:r w:rsidR="00C3145A">
        <w:rPr>
          <w:rFonts w:eastAsia="Times New Roman" w:cs="Times New Roman"/>
          <w:sz w:val="28"/>
          <w:szCs w:val="28"/>
          <w:lang w:eastAsia="ru-RU"/>
        </w:rPr>
        <w:t>61</w:t>
      </w:r>
      <w:r w:rsidR="00B16689">
        <w:rPr>
          <w:rFonts w:eastAsia="Times New Roman" w:cs="Times New Roman"/>
          <w:sz w:val="28"/>
          <w:szCs w:val="28"/>
          <w:lang w:eastAsia="ru-RU"/>
        </w:rPr>
        <w:t>,</w:t>
      </w:r>
      <w:r w:rsidR="00C3145A">
        <w:rPr>
          <w:rFonts w:eastAsia="Times New Roman" w:cs="Times New Roman"/>
          <w:sz w:val="28"/>
          <w:szCs w:val="28"/>
          <w:lang w:eastAsia="ru-RU"/>
        </w:rPr>
        <w:t>36</w:t>
      </w:r>
      <w:r w:rsidRPr="00C23BAE">
        <w:rPr>
          <w:rFonts w:eastAsia="Times New Roman" w:cs="Times New Roman"/>
          <w:sz w:val="28"/>
          <w:szCs w:val="28"/>
          <w:lang w:eastAsia="ru-RU"/>
        </w:rPr>
        <w:t xml:space="preserve"> руб.</w:t>
      </w:r>
    </w:p>
    <w:p w:rsidR="005A3E8C" w:rsidRPr="00C23BAE" w:rsidRDefault="005A3E8C" w:rsidP="005A3E8C">
      <w:pPr>
        <w:spacing w:after="0" w:line="240" w:lineRule="auto"/>
        <w:ind w:firstLine="708"/>
        <w:jc w:val="both"/>
        <w:rPr>
          <w:rFonts w:eastAsia="Times New Roman" w:cs="Times New Roman"/>
          <w:sz w:val="28"/>
          <w:szCs w:val="28"/>
          <w:lang w:eastAsia="ru-RU"/>
        </w:rPr>
      </w:pPr>
      <w:r w:rsidRPr="00C23BAE">
        <w:rPr>
          <w:rFonts w:eastAsia="Times New Roman" w:cs="Times New Roman"/>
          <w:sz w:val="28"/>
          <w:szCs w:val="28"/>
          <w:lang w:eastAsia="ru-RU"/>
        </w:rPr>
        <w:t>Задолженность в основном характеризуется следующими показателями:</w:t>
      </w:r>
    </w:p>
    <w:p w:rsidR="005A3E8C" w:rsidRPr="00C23BAE" w:rsidRDefault="005A3E8C" w:rsidP="005A3E8C">
      <w:pPr>
        <w:spacing w:after="0" w:line="240" w:lineRule="auto"/>
        <w:ind w:firstLine="708"/>
        <w:jc w:val="both"/>
        <w:rPr>
          <w:rFonts w:eastAsia="Times New Roman" w:cs="Times New Roman"/>
          <w:sz w:val="28"/>
          <w:szCs w:val="28"/>
          <w:lang w:eastAsia="ru-RU"/>
        </w:rPr>
      </w:pPr>
      <w:r w:rsidRPr="00C23BAE">
        <w:rPr>
          <w:rFonts w:eastAsia="Times New Roman" w:cs="Times New Roman"/>
          <w:sz w:val="28"/>
          <w:szCs w:val="28"/>
          <w:lang w:eastAsia="ru-RU"/>
        </w:rPr>
        <w:t>по счету 205 35</w:t>
      </w:r>
    </w:p>
    <w:p w:rsidR="005A3E8C" w:rsidRPr="00C23BAE" w:rsidRDefault="00C3145A" w:rsidP="005A3E8C">
      <w:pPr>
        <w:spacing w:after="0" w:line="240" w:lineRule="auto"/>
        <w:ind w:firstLine="708"/>
        <w:jc w:val="both"/>
        <w:rPr>
          <w:rFonts w:eastAsia="Times New Roman" w:cs="Times New Roman"/>
          <w:sz w:val="28"/>
          <w:szCs w:val="28"/>
          <w:lang w:eastAsia="ru-RU"/>
        </w:rPr>
      </w:pPr>
      <w:r>
        <w:rPr>
          <w:rFonts w:eastAsia="Times New Roman" w:cs="Times New Roman"/>
          <w:sz w:val="28"/>
          <w:szCs w:val="28"/>
          <w:lang w:eastAsia="ru-RU"/>
        </w:rPr>
        <w:t>470 214,52</w:t>
      </w:r>
      <w:r w:rsidR="005A3E8C" w:rsidRPr="00C23BAE">
        <w:rPr>
          <w:rFonts w:eastAsia="Times New Roman" w:cs="Times New Roman"/>
          <w:sz w:val="28"/>
          <w:szCs w:val="28"/>
          <w:lang w:eastAsia="ru-RU"/>
        </w:rPr>
        <w:t xml:space="preserve"> руб. не платежеспособность </w:t>
      </w:r>
      <w:proofErr w:type="gramStart"/>
      <w:r w:rsidR="005A3E8C" w:rsidRPr="00C23BAE">
        <w:rPr>
          <w:rFonts w:eastAsia="Times New Roman" w:cs="Times New Roman"/>
          <w:sz w:val="28"/>
          <w:szCs w:val="28"/>
          <w:lang w:eastAsia="ru-RU"/>
        </w:rPr>
        <w:t>проживающих</w:t>
      </w:r>
      <w:proofErr w:type="gramEnd"/>
      <w:r w:rsidR="005A3E8C" w:rsidRPr="00C23BAE">
        <w:rPr>
          <w:rFonts w:eastAsia="Times New Roman" w:cs="Times New Roman"/>
          <w:sz w:val="28"/>
          <w:szCs w:val="28"/>
          <w:lang w:eastAsia="ru-RU"/>
        </w:rPr>
        <w:t xml:space="preserve"> в служебном жилом фонде (</w:t>
      </w:r>
      <w:r w:rsidR="00B16689">
        <w:rPr>
          <w:rFonts w:eastAsia="Times New Roman" w:cs="Times New Roman"/>
          <w:sz w:val="28"/>
          <w:szCs w:val="28"/>
          <w:lang w:eastAsia="ru-RU"/>
        </w:rPr>
        <w:t xml:space="preserve">частично </w:t>
      </w:r>
      <w:r w:rsidR="005A3E8C" w:rsidRPr="00C23BAE">
        <w:rPr>
          <w:rFonts w:eastAsia="Times New Roman" w:cs="Times New Roman"/>
          <w:sz w:val="28"/>
          <w:szCs w:val="28"/>
          <w:lang w:eastAsia="ru-RU"/>
        </w:rPr>
        <w:t>дела по взысканию задолженности находится на рассмотрении в судебном органе</w:t>
      </w:r>
      <w:r w:rsidR="00B16689">
        <w:rPr>
          <w:rFonts w:eastAsia="Times New Roman" w:cs="Times New Roman"/>
          <w:sz w:val="28"/>
          <w:szCs w:val="28"/>
          <w:lang w:eastAsia="ru-RU"/>
        </w:rPr>
        <w:t>, частично ведется работа по мирному взысканию задолженности</w:t>
      </w:r>
      <w:r w:rsidR="005A3E8C" w:rsidRPr="00C23BAE">
        <w:rPr>
          <w:rFonts w:eastAsia="Times New Roman" w:cs="Times New Roman"/>
          <w:sz w:val="28"/>
          <w:szCs w:val="28"/>
          <w:lang w:eastAsia="ru-RU"/>
        </w:rPr>
        <w:t>);</w:t>
      </w:r>
    </w:p>
    <w:p w:rsidR="005A3E8C" w:rsidRPr="00C23BAE" w:rsidRDefault="005A3E8C" w:rsidP="005A3E8C">
      <w:pPr>
        <w:spacing w:after="0" w:line="240" w:lineRule="auto"/>
        <w:ind w:firstLine="708"/>
        <w:jc w:val="both"/>
        <w:rPr>
          <w:rFonts w:eastAsia="Times New Roman" w:cs="Times New Roman"/>
          <w:sz w:val="28"/>
          <w:szCs w:val="28"/>
          <w:lang w:eastAsia="ru-RU"/>
        </w:rPr>
      </w:pPr>
      <w:r w:rsidRPr="00C23BAE">
        <w:rPr>
          <w:rFonts w:eastAsia="Times New Roman" w:cs="Times New Roman"/>
          <w:sz w:val="28"/>
          <w:szCs w:val="28"/>
          <w:lang w:eastAsia="ru-RU"/>
        </w:rPr>
        <w:t>по счету 205 45</w:t>
      </w:r>
    </w:p>
    <w:p w:rsidR="005A3E8C" w:rsidRPr="00C23BAE" w:rsidRDefault="00C3145A" w:rsidP="005A3E8C">
      <w:pPr>
        <w:spacing w:after="0" w:line="240" w:lineRule="auto"/>
        <w:ind w:firstLine="708"/>
        <w:jc w:val="both"/>
        <w:rPr>
          <w:rFonts w:eastAsia="Times New Roman" w:cs="Times New Roman"/>
          <w:sz w:val="28"/>
          <w:szCs w:val="28"/>
          <w:lang w:eastAsia="ru-RU"/>
        </w:rPr>
      </w:pPr>
      <w:r>
        <w:rPr>
          <w:rFonts w:eastAsia="Times New Roman" w:cs="Times New Roman"/>
          <w:sz w:val="28"/>
          <w:szCs w:val="28"/>
          <w:lang w:eastAsia="ru-RU"/>
        </w:rPr>
        <w:t>2 083 916,66</w:t>
      </w:r>
      <w:r w:rsidR="005A3E8C" w:rsidRPr="00C23BAE">
        <w:rPr>
          <w:rFonts w:eastAsia="Times New Roman" w:cs="Times New Roman"/>
          <w:sz w:val="28"/>
          <w:szCs w:val="28"/>
          <w:lang w:eastAsia="ru-RU"/>
        </w:rPr>
        <w:t xml:space="preserve"> руб. штрафы за невыполнение в установленный срок законного предписания органа, осуществляющего государственный пожарный надзор (по решению мировых судей)</w:t>
      </w:r>
      <w:r w:rsidR="008B22EF">
        <w:rPr>
          <w:rFonts w:eastAsia="Times New Roman" w:cs="Times New Roman"/>
          <w:sz w:val="28"/>
          <w:szCs w:val="28"/>
          <w:lang w:eastAsia="ru-RU"/>
        </w:rPr>
        <w:t xml:space="preserve">, в </w:t>
      </w:r>
      <w:proofErr w:type="spellStart"/>
      <w:r w:rsidR="008B22EF">
        <w:rPr>
          <w:rFonts w:eastAsia="Times New Roman" w:cs="Times New Roman"/>
          <w:sz w:val="28"/>
          <w:szCs w:val="28"/>
          <w:lang w:eastAsia="ru-RU"/>
        </w:rPr>
        <w:t>т.ч</w:t>
      </w:r>
      <w:proofErr w:type="spellEnd"/>
      <w:r w:rsidR="008B22EF">
        <w:rPr>
          <w:rFonts w:eastAsia="Times New Roman" w:cs="Times New Roman"/>
          <w:sz w:val="28"/>
          <w:szCs w:val="28"/>
          <w:lang w:eastAsia="ru-RU"/>
        </w:rPr>
        <w:t xml:space="preserve">. </w:t>
      </w:r>
      <w:r w:rsidR="008B22EF" w:rsidRPr="00C23BAE">
        <w:rPr>
          <w:rFonts w:eastAsia="Times New Roman" w:cs="Times New Roman"/>
          <w:sz w:val="28"/>
          <w:szCs w:val="28"/>
          <w:lang w:eastAsia="ru-RU"/>
        </w:rPr>
        <w:t>просроченная задолженность</w:t>
      </w:r>
      <w:r w:rsidR="008B22EF">
        <w:rPr>
          <w:rFonts w:eastAsia="Times New Roman" w:cs="Times New Roman"/>
          <w:sz w:val="28"/>
          <w:szCs w:val="28"/>
          <w:lang w:eastAsia="ru-RU"/>
        </w:rPr>
        <w:t xml:space="preserve"> </w:t>
      </w:r>
      <w:r>
        <w:rPr>
          <w:sz w:val="28"/>
        </w:rPr>
        <w:t>493 671,00</w:t>
      </w:r>
      <w:r w:rsidR="008B22EF">
        <w:rPr>
          <w:rFonts w:eastAsia="Times New Roman" w:cs="Times New Roman"/>
          <w:sz w:val="28"/>
          <w:szCs w:val="28"/>
          <w:lang w:eastAsia="ru-RU"/>
        </w:rPr>
        <w:t xml:space="preserve"> руб. (</w:t>
      </w:r>
      <w:r>
        <w:rPr>
          <w:rFonts w:eastAsia="Times New Roman" w:cs="Times New Roman"/>
          <w:sz w:val="28"/>
          <w:szCs w:val="28"/>
          <w:lang w:eastAsia="ru-RU"/>
        </w:rPr>
        <w:t xml:space="preserve">задолженность </w:t>
      </w:r>
      <w:r>
        <w:rPr>
          <w:sz w:val="28"/>
        </w:rPr>
        <w:t>до 2020 года</w:t>
      </w:r>
      <w:r w:rsidR="008B22EF">
        <w:rPr>
          <w:sz w:val="28"/>
        </w:rPr>
        <w:t>)</w:t>
      </w:r>
      <w:r w:rsidR="005A3E8C" w:rsidRPr="008B22EF">
        <w:rPr>
          <w:rFonts w:eastAsia="Times New Roman" w:cs="Times New Roman"/>
          <w:sz w:val="28"/>
          <w:szCs w:val="28"/>
          <w:lang w:eastAsia="ru-RU"/>
        </w:rPr>
        <w:t>;</w:t>
      </w:r>
    </w:p>
    <w:p w:rsidR="005A3E8C" w:rsidRPr="00C23BAE" w:rsidRDefault="005A3E8C" w:rsidP="005A3E8C">
      <w:pPr>
        <w:spacing w:after="0" w:line="240" w:lineRule="auto"/>
        <w:ind w:firstLine="708"/>
        <w:jc w:val="both"/>
        <w:rPr>
          <w:rFonts w:eastAsia="Times New Roman" w:cs="Times New Roman"/>
          <w:sz w:val="28"/>
          <w:szCs w:val="28"/>
          <w:lang w:eastAsia="ru-RU"/>
        </w:rPr>
      </w:pPr>
      <w:r w:rsidRPr="00C23BAE">
        <w:rPr>
          <w:rFonts w:eastAsia="Times New Roman" w:cs="Times New Roman"/>
          <w:sz w:val="28"/>
          <w:szCs w:val="28"/>
          <w:lang w:eastAsia="ru-RU"/>
        </w:rPr>
        <w:t>по счету 208 21</w:t>
      </w:r>
    </w:p>
    <w:p w:rsidR="005A3E8C" w:rsidRDefault="00C3145A" w:rsidP="005A3E8C">
      <w:pPr>
        <w:spacing w:after="0" w:line="240" w:lineRule="auto"/>
        <w:ind w:firstLine="708"/>
        <w:jc w:val="both"/>
        <w:rPr>
          <w:rFonts w:eastAsia="Times New Roman" w:cs="Times New Roman"/>
          <w:sz w:val="28"/>
          <w:szCs w:val="28"/>
          <w:lang w:eastAsia="ru-RU"/>
        </w:rPr>
      </w:pPr>
      <w:proofErr w:type="gramStart"/>
      <w:r>
        <w:rPr>
          <w:rFonts w:eastAsia="Times New Roman" w:cs="Times New Roman"/>
          <w:sz w:val="28"/>
          <w:szCs w:val="28"/>
          <w:lang w:eastAsia="ru-RU"/>
        </w:rPr>
        <w:t>46 694,00</w:t>
      </w:r>
      <w:r w:rsidR="005A3E8C" w:rsidRPr="00C23BAE">
        <w:rPr>
          <w:rFonts w:eastAsia="Times New Roman" w:cs="Times New Roman"/>
          <w:sz w:val="28"/>
          <w:szCs w:val="28"/>
          <w:lang w:eastAsia="ru-RU"/>
        </w:rPr>
        <w:t xml:space="preserve"> руб. выданы под отчет в связи со служебной необходимостью</w:t>
      </w:r>
      <w:r w:rsidR="004F450C">
        <w:rPr>
          <w:rFonts w:eastAsia="Times New Roman" w:cs="Times New Roman"/>
          <w:sz w:val="28"/>
          <w:szCs w:val="28"/>
          <w:lang w:eastAsia="ru-RU"/>
        </w:rPr>
        <w:t xml:space="preserve"> на почтовые расходы</w:t>
      </w:r>
      <w:r w:rsidR="005A3E8C" w:rsidRPr="00C23BAE">
        <w:rPr>
          <w:rFonts w:eastAsia="Times New Roman" w:cs="Times New Roman"/>
          <w:sz w:val="28"/>
          <w:szCs w:val="28"/>
          <w:lang w:eastAsia="ru-RU"/>
        </w:rPr>
        <w:t>;</w:t>
      </w:r>
      <w:proofErr w:type="gramEnd"/>
    </w:p>
    <w:p w:rsidR="005A3E8C" w:rsidRPr="00C23BAE" w:rsidRDefault="005A3E8C" w:rsidP="005A3E8C">
      <w:pPr>
        <w:spacing w:after="0" w:line="240" w:lineRule="auto"/>
        <w:ind w:firstLine="708"/>
        <w:jc w:val="both"/>
        <w:rPr>
          <w:rFonts w:eastAsia="Times New Roman" w:cs="Times New Roman"/>
          <w:sz w:val="28"/>
          <w:szCs w:val="28"/>
          <w:lang w:eastAsia="ru-RU"/>
        </w:rPr>
      </w:pPr>
      <w:r w:rsidRPr="00C23BAE">
        <w:rPr>
          <w:rFonts w:eastAsia="Times New Roman" w:cs="Times New Roman"/>
          <w:sz w:val="28"/>
          <w:szCs w:val="28"/>
          <w:lang w:eastAsia="ru-RU"/>
        </w:rPr>
        <w:t>по счету 209 36</w:t>
      </w:r>
    </w:p>
    <w:p w:rsidR="005A3E8C" w:rsidRDefault="00C3145A" w:rsidP="005A3E8C">
      <w:pPr>
        <w:spacing w:after="0" w:line="240" w:lineRule="auto"/>
        <w:ind w:firstLine="708"/>
        <w:jc w:val="both"/>
        <w:rPr>
          <w:rFonts w:eastAsia="Times New Roman" w:cs="Times New Roman"/>
          <w:sz w:val="28"/>
          <w:szCs w:val="28"/>
          <w:lang w:eastAsia="ru-RU"/>
        </w:rPr>
      </w:pPr>
      <w:r>
        <w:rPr>
          <w:rFonts w:eastAsia="Times New Roman" w:cs="Times New Roman"/>
          <w:sz w:val="28"/>
          <w:szCs w:val="28"/>
          <w:lang w:eastAsia="ru-RU"/>
        </w:rPr>
        <w:t>1 922 371,00</w:t>
      </w:r>
      <w:r w:rsidR="005A3E8C" w:rsidRPr="00C23BAE">
        <w:rPr>
          <w:rFonts w:eastAsia="Times New Roman" w:cs="Times New Roman"/>
          <w:sz w:val="28"/>
          <w:szCs w:val="28"/>
          <w:lang w:eastAsia="ru-RU"/>
        </w:rPr>
        <w:t xml:space="preserve"> руб. дебиторская задолженность по коммунальным услугам</w:t>
      </w:r>
      <w:r w:rsidR="00294EA2">
        <w:rPr>
          <w:rFonts w:eastAsia="Times New Roman" w:cs="Times New Roman"/>
          <w:sz w:val="28"/>
          <w:szCs w:val="28"/>
          <w:lang w:eastAsia="ru-RU"/>
        </w:rPr>
        <w:t xml:space="preserve"> </w:t>
      </w:r>
      <w:r w:rsidR="005A3E8C" w:rsidRPr="00C23BAE">
        <w:rPr>
          <w:rFonts w:eastAsia="Times New Roman" w:cs="Times New Roman"/>
          <w:sz w:val="28"/>
          <w:szCs w:val="28"/>
          <w:lang w:eastAsia="ru-RU"/>
        </w:rPr>
        <w:t>за декабрь 20</w:t>
      </w:r>
      <w:r>
        <w:rPr>
          <w:rFonts w:eastAsia="Times New Roman" w:cs="Times New Roman"/>
          <w:sz w:val="28"/>
          <w:szCs w:val="28"/>
          <w:lang w:eastAsia="ru-RU"/>
        </w:rPr>
        <w:t>20</w:t>
      </w:r>
      <w:r w:rsidR="005A3E8C" w:rsidRPr="00C23BAE">
        <w:rPr>
          <w:rFonts w:eastAsia="Times New Roman" w:cs="Times New Roman"/>
          <w:sz w:val="28"/>
          <w:szCs w:val="28"/>
          <w:lang w:eastAsia="ru-RU"/>
        </w:rPr>
        <w:t xml:space="preserve"> года</w:t>
      </w:r>
      <w:r w:rsidR="00294EA2">
        <w:rPr>
          <w:rFonts w:eastAsia="Times New Roman" w:cs="Times New Roman"/>
          <w:sz w:val="28"/>
          <w:szCs w:val="28"/>
          <w:lang w:eastAsia="ru-RU"/>
        </w:rPr>
        <w:t>,</w:t>
      </w:r>
      <w:r w:rsidR="005A3E8C" w:rsidRPr="00C23BAE">
        <w:rPr>
          <w:rFonts w:eastAsia="Times New Roman" w:cs="Times New Roman"/>
          <w:sz w:val="28"/>
          <w:szCs w:val="28"/>
          <w:lang w:eastAsia="ru-RU"/>
        </w:rPr>
        <w:t xml:space="preserve"> указанная дебиторская задолженность подлежит возврату в доход бюджета, ведется работа, написаны письма в организации с просьбой возврата дебиторской задолженности с приложением актов сверок и банковских реквизитов д</w:t>
      </w:r>
      <w:r>
        <w:rPr>
          <w:rFonts w:eastAsia="Times New Roman" w:cs="Times New Roman"/>
          <w:sz w:val="28"/>
          <w:szCs w:val="28"/>
          <w:lang w:eastAsia="ru-RU"/>
        </w:rPr>
        <w:t>ля перечисления в доход бюджета;</w:t>
      </w:r>
    </w:p>
    <w:p w:rsidR="00C3145A" w:rsidRDefault="00C3145A" w:rsidP="00C3145A">
      <w:pPr>
        <w:spacing w:after="0" w:line="240" w:lineRule="auto"/>
        <w:ind w:firstLine="708"/>
        <w:jc w:val="both"/>
        <w:rPr>
          <w:rFonts w:eastAsia="Times New Roman" w:cs="Times New Roman"/>
          <w:sz w:val="28"/>
          <w:szCs w:val="28"/>
          <w:lang w:eastAsia="ru-RU"/>
        </w:rPr>
      </w:pPr>
      <w:r w:rsidRPr="00C23BAE">
        <w:rPr>
          <w:rFonts w:eastAsia="Times New Roman" w:cs="Times New Roman"/>
          <w:sz w:val="28"/>
          <w:szCs w:val="28"/>
          <w:lang w:eastAsia="ru-RU"/>
        </w:rPr>
        <w:t>276 000,00 руб. - задолженность, переданная от ФКУ «УКС МЧС России» по проектно-изыскательским работам на строительство инспекторского участка Государственной инспекции по маломерным судам МЧС России по Тульской области (г. Алексин);</w:t>
      </w:r>
    </w:p>
    <w:p w:rsidR="009E76F2" w:rsidRPr="00C23BAE" w:rsidRDefault="009E76F2" w:rsidP="009E76F2">
      <w:pPr>
        <w:spacing w:after="0" w:line="240" w:lineRule="auto"/>
        <w:ind w:firstLine="708"/>
        <w:jc w:val="both"/>
        <w:rPr>
          <w:rFonts w:eastAsia="Times New Roman" w:cs="Times New Roman"/>
          <w:sz w:val="28"/>
          <w:szCs w:val="28"/>
          <w:lang w:eastAsia="ru-RU"/>
        </w:rPr>
      </w:pPr>
      <w:r w:rsidRPr="00C23BAE">
        <w:rPr>
          <w:rFonts w:eastAsia="Times New Roman" w:cs="Times New Roman"/>
          <w:sz w:val="28"/>
          <w:szCs w:val="28"/>
          <w:lang w:eastAsia="ru-RU"/>
        </w:rPr>
        <w:t xml:space="preserve">по счету 209 </w:t>
      </w:r>
      <w:r>
        <w:rPr>
          <w:rFonts w:eastAsia="Times New Roman" w:cs="Times New Roman"/>
          <w:sz w:val="28"/>
          <w:szCs w:val="28"/>
          <w:lang w:eastAsia="ru-RU"/>
        </w:rPr>
        <w:t>71</w:t>
      </w:r>
    </w:p>
    <w:p w:rsidR="00C3145A" w:rsidRDefault="009E76F2" w:rsidP="009E76F2">
      <w:pPr>
        <w:spacing w:after="0" w:line="240" w:lineRule="auto"/>
        <w:ind w:firstLine="708"/>
        <w:jc w:val="both"/>
        <w:rPr>
          <w:rFonts w:eastAsia="Times New Roman" w:cs="Times New Roman"/>
          <w:sz w:val="28"/>
          <w:szCs w:val="28"/>
          <w:lang w:eastAsia="ru-RU"/>
        </w:rPr>
      </w:pPr>
      <w:proofErr w:type="gramStart"/>
      <w:r>
        <w:rPr>
          <w:rFonts w:eastAsia="Times New Roman" w:cs="Times New Roman"/>
          <w:sz w:val="28"/>
          <w:szCs w:val="28"/>
          <w:lang w:eastAsia="ru-RU"/>
        </w:rPr>
        <w:t>2</w:t>
      </w:r>
      <w:r w:rsidR="00675B17">
        <w:rPr>
          <w:rFonts w:eastAsia="Times New Roman" w:cs="Times New Roman"/>
          <w:sz w:val="28"/>
          <w:szCs w:val="28"/>
          <w:lang w:eastAsia="ru-RU"/>
        </w:rPr>
        <w:t>0</w:t>
      </w:r>
      <w:r>
        <w:rPr>
          <w:rFonts w:eastAsia="Times New Roman" w:cs="Times New Roman"/>
          <w:sz w:val="28"/>
          <w:szCs w:val="28"/>
          <w:lang w:eastAsia="ru-RU"/>
        </w:rPr>
        <w:t> </w:t>
      </w:r>
      <w:r w:rsidR="00675B17">
        <w:rPr>
          <w:rFonts w:eastAsia="Times New Roman" w:cs="Times New Roman"/>
          <w:sz w:val="28"/>
          <w:szCs w:val="28"/>
          <w:lang w:eastAsia="ru-RU"/>
        </w:rPr>
        <w:t>922</w:t>
      </w:r>
      <w:r>
        <w:rPr>
          <w:rFonts w:eastAsia="Times New Roman" w:cs="Times New Roman"/>
          <w:sz w:val="28"/>
          <w:szCs w:val="28"/>
          <w:lang w:eastAsia="ru-RU"/>
        </w:rPr>
        <w:t> </w:t>
      </w:r>
      <w:r w:rsidR="00675B17">
        <w:rPr>
          <w:rFonts w:eastAsia="Times New Roman" w:cs="Times New Roman"/>
          <w:sz w:val="28"/>
          <w:szCs w:val="28"/>
          <w:lang w:eastAsia="ru-RU"/>
        </w:rPr>
        <w:t>102</w:t>
      </w:r>
      <w:r>
        <w:rPr>
          <w:rFonts w:eastAsia="Times New Roman" w:cs="Times New Roman"/>
          <w:sz w:val="28"/>
          <w:szCs w:val="28"/>
          <w:lang w:eastAsia="ru-RU"/>
        </w:rPr>
        <w:t>,</w:t>
      </w:r>
      <w:r w:rsidR="00675B17">
        <w:rPr>
          <w:rFonts w:eastAsia="Times New Roman" w:cs="Times New Roman"/>
          <w:sz w:val="28"/>
          <w:szCs w:val="28"/>
          <w:lang w:eastAsia="ru-RU"/>
        </w:rPr>
        <w:t>31</w:t>
      </w:r>
      <w:r w:rsidRPr="00C23BAE">
        <w:rPr>
          <w:rFonts w:eastAsia="Times New Roman" w:cs="Times New Roman"/>
          <w:sz w:val="28"/>
          <w:szCs w:val="28"/>
          <w:lang w:eastAsia="ru-RU"/>
        </w:rPr>
        <w:t xml:space="preserve"> руб. </w:t>
      </w:r>
      <w:r w:rsidR="009F7B1D">
        <w:rPr>
          <w:rFonts w:eastAsia="Times New Roman" w:cs="Times New Roman"/>
          <w:sz w:val="28"/>
          <w:szCs w:val="28"/>
          <w:lang w:eastAsia="ru-RU"/>
        </w:rPr>
        <w:t>сумма материального ущерба</w:t>
      </w:r>
      <w:r w:rsidR="0058730E">
        <w:rPr>
          <w:rFonts w:eastAsia="Times New Roman" w:cs="Times New Roman"/>
          <w:sz w:val="28"/>
          <w:szCs w:val="28"/>
          <w:lang w:eastAsia="ru-RU"/>
        </w:rPr>
        <w:t xml:space="preserve"> по итогу создания в 2011-2012 гг. в г. Туле системы «Комплексной безопасности жизнедеятельности </w:t>
      </w:r>
      <w:r w:rsidR="0058730E">
        <w:rPr>
          <w:rFonts w:eastAsia="Times New Roman" w:cs="Times New Roman"/>
          <w:sz w:val="28"/>
          <w:szCs w:val="28"/>
          <w:lang w:eastAsia="ru-RU"/>
        </w:rPr>
        <w:lastRenderedPageBreak/>
        <w:t xml:space="preserve">населения, критически важных объектов и территорий г. Тула», причиненного бывшим начальником Главного управления </w:t>
      </w:r>
      <w:r w:rsidR="00FB633C">
        <w:rPr>
          <w:rFonts w:eastAsia="Times New Roman" w:cs="Times New Roman"/>
          <w:sz w:val="28"/>
          <w:szCs w:val="28"/>
          <w:lang w:eastAsia="ru-RU"/>
        </w:rPr>
        <w:t xml:space="preserve">МЧС России по Тульской области </w:t>
      </w:r>
      <w:proofErr w:type="spellStart"/>
      <w:r w:rsidR="0058730E">
        <w:rPr>
          <w:rFonts w:eastAsia="Times New Roman" w:cs="Times New Roman"/>
          <w:sz w:val="28"/>
          <w:szCs w:val="28"/>
          <w:lang w:eastAsia="ru-RU"/>
        </w:rPr>
        <w:t>Нуртдиновым</w:t>
      </w:r>
      <w:proofErr w:type="spellEnd"/>
      <w:r w:rsidR="0058730E">
        <w:rPr>
          <w:rFonts w:eastAsia="Times New Roman" w:cs="Times New Roman"/>
          <w:sz w:val="28"/>
          <w:szCs w:val="28"/>
          <w:lang w:eastAsia="ru-RU"/>
        </w:rPr>
        <w:t xml:space="preserve"> Р.В., в пользу Главного управления МЧС России по г. Москве, где плательщиком выступало </w:t>
      </w:r>
      <w:r w:rsidR="0058730E">
        <w:rPr>
          <w:rFonts w:eastAsia="Times New Roman" w:cs="Times New Roman"/>
          <w:sz w:val="28"/>
          <w:szCs w:val="28"/>
          <w:lang w:eastAsia="ru-RU"/>
        </w:rPr>
        <w:t>Главного управления МЧС России по</w:t>
      </w:r>
      <w:r w:rsidR="0058730E">
        <w:rPr>
          <w:rFonts w:eastAsia="Times New Roman" w:cs="Times New Roman"/>
          <w:sz w:val="28"/>
          <w:szCs w:val="28"/>
          <w:lang w:eastAsia="ru-RU"/>
        </w:rPr>
        <w:t xml:space="preserve"> Тульской области</w:t>
      </w:r>
      <w:proofErr w:type="gramEnd"/>
      <w:r w:rsidR="0058730E">
        <w:rPr>
          <w:rFonts w:eastAsia="Times New Roman" w:cs="Times New Roman"/>
          <w:sz w:val="28"/>
          <w:szCs w:val="28"/>
          <w:lang w:eastAsia="ru-RU"/>
        </w:rPr>
        <w:t xml:space="preserve"> (основание: апелляционное определение от 22.10.2019 № </w:t>
      </w:r>
      <w:proofErr w:type="gramStart"/>
      <w:r w:rsidR="0058730E">
        <w:rPr>
          <w:rFonts w:eastAsia="Times New Roman" w:cs="Times New Roman"/>
          <w:sz w:val="28"/>
          <w:szCs w:val="28"/>
          <w:lang w:eastAsia="ru-RU"/>
        </w:rPr>
        <w:t>22А-401/2019);</w:t>
      </w:r>
      <w:proofErr w:type="gramEnd"/>
    </w:p>
    <w:p w:rsidR="009F7B1D" w:rsidRPr="009F7B1D" w:rsidRDefault="009F7B1D" w:rsidP="009F7B1D">
      <w:pPr>
        <w:spacing w:after="0" w:line="240" w:lineRule="auto"/>
        <w:ind w:firstLine="708"/>
        <w:jc w:val="both"/>
        <w:rPr>
          <w:rFonts w:eastAsia="Times New Roman" w:cs="Times New Roman"/>
          <w:sz w:val="28"/>
          <w:szCs w:val="28"/>
          <w:lang w:eastAsia="ru-RU"/>
        </w:rPr>
      </w:pPr>
      <w:r w:rsidRPr="009F7B1D">
        <w:rPr>
          <w:rFonts w:eastAsia="Times New Roman" w:cs="Times New Roman"/>
          <w:sz w:val="28"/>
          <w:szCs w:val="28"/>
          <w:lang w:eastAsia="ru-RU"/>
        </w:rPr>
        <w:t xml:space="preserve">451 153,71 руб. </w:t>
      </w:r>
      <w:r>
        <w:rPr>
          <w:rFonts w:eastAsia="Times New Roman" w:cs="Times New Roman"/>
          <w:sz w:val="28"/>
          <w:szCs w:val="28"/>
          <w:lang w:eastAsia="ru-RU"/>
        </w:rPr>
        <w:t xml:space="preserve">сумма </w:t>
      </w:r>
      <w:r w:rsidRPr="009F7B1D">
        <w:rPr>
          <w:rFonts w:eastAsia="Times New Roman" w:cs="Times New Roman"/>
          <w:sz w:val="28"/>
          <w:szCs w:val="28"/>
          <w:lang w:eastAsia="ru-RU"/>
        </w:rPr>
        <w:t>недостач</w:t>
      </w:r>
      <w:r>
        <w:rPr>
          <w:rFonts w:eastAsia="Times New Roman" w:cs="Times New Roman"/>
          <w:sz w:val="28"/>
          <w:szCs w:val="28"/>
          <w:lang w:eastAsia="ru-RU"/>
        </w:rPr>
        <w:t>и</w:t>
      </w:r>
      <w:r w:rsidRPr="009F7B1D">
        <w:rPr>
          <w:rFonts w:eastAsia="Times New Roman" w:cs="Times New Roman"/>
          <w:sz w:val="28"/>
          <w:szCs w:val="28"/>
          <w:lang w:eastAsia="ru-RU"/>
        </w:rPr>
        <w:t xml:space="preserve"> основных средств</w:t>
      </w:r>
      <w:r>
        <w:rPr>
          <w:rFonts w:eastAsia="Times New Roman" w:cs="Times New Roman"/>
          <w:sz w:val="28"/>
          <w:szCs w:val="28"/>
          <w:lang w:eastAsia="ru-RU"/>
        </w:rPr>
        <w:t xml:space="preserve"> по итогам годовой инвентаризации,</w:t>
      </w:r>
      <w:r w:rsidRPr="009F7B1D">
        <w:rPr>
          <w:rFonts w:eastAsia="Times New Roman" w:cs="Times New Roman"/>
          <w:sz w:val="28"/>
          <w:szCs w:val="28"/>
          <w:lang w:eastAsia="ru-RU"/>
        </w:rPr>
        <w:t xml:space="preserve"> </w:t>
      </w:r>
      <w:r>
        <w:rPr>
          <w:rFonts w:eastAsia="Times New Roman" w:cs="Times New Roman"/>
          <w:sz w:val="28"/>
          <w:szCs w:val="28"/>
          <w:lang w:eastAsia="ru-RU"/>
        </w:rPr>
        <w:t xml:space="preserve">по факту </w:t>
      </w:r>
      <w:r w:rsidRPr="009F7B1D">
        <w:rPr>
          <w:rFonts w:eastAsia="Times New Roman" w:cs="Times New Roman"/>
          <w:sz w:val="28"/>
          <w:szCs w:val="28"/>
          <w:lang w:eastAsia="ru-RU"/>
        </w:rPr>
        <w:t>причиненного ущерба</w:t>
      </w:r>
      <w:r w:rsidRPr="009F7B1D">
        <w:rPr>
          <w:rFonts w:eastAsia="Times New Roman" w:cs="Times New Roman"/>
          <w:sz w:val="28"/>
          <w:szCs w:val="28"/>
          <w:lang w:eastAsia="ru-RU"/>
        </w:rPr>
        <w:t xml:space="preserve"> </w:t>
      </w:r>
      <w:r>
        <w:rPr>
          <w:rFonts w:eastAsia="Times New Roman" w:cs="Times New Roman"/>
          <w:sz w:val="28"/>
          <w:szCs w:val="28"/>
          <w:lang w:eastAsia="ru-RU"/>
        </w:rPr>
        <w:t>проводится служебная проверка.</w:t>
      </w:r>
    </w:p>
    <w:p w:rsidR="009F7B1D" w:rsidRDefault="009F7B1D" w:rsidP="005A3E8C">
      <w:pPr>
        <w:spacing w:after="0" w:line="240" w:lineRule="auto"/>
        <w:ind w:firstLine="708"/>
        <w:jc w:val="center"/>
        <w:rPr>
          <w:rFonts w:eastAsia="Times New Roman" w:cs="Times New Roman"/>
          <w:sz w:val="28"/>
          <w:szCs w:val="28"/>
          <w:u w:val="single"/>
          <w:lang w:eastAsia="ru-RU"/>
        </w:rPr>
      </w:pPr>
    </w:p>
    <w:p w:rsidR="005A3E8C" w:rsidRPr="00D11E17" w:rsidRDefault="005A3E8C" w:rsidP="005A3E8C">
      <w:pPr>
        <w:spacing w:after="0" w:line="240" w:lineRule="auto"/>
        <w:ind w:firstLine="708"/>
        <w:jc w:val="center"/>
        <w:rPr>
          <w:rFonts w:eastAsia="Times New Roman" w:cs="Times New Roman"/>
          <w:sz w:val="28"/>
          <w:szCs w:val="28"/>
          <w:u w:val="single"/>
          <w:lang w:eastAsia="ru-RU"/>
        </w:rPr>
      </w:pPr>
      <w:r w:rsidRPr="00D11E17">
        <w:rPr>
          <w:rFonts w:eastAsia="Times New Roman" w:cs="Times New Roman"/>
          <w:sz w:val="28"/>
          <w:szCs w:val="28"/>
          <w:u w:val="single"/>
          <w:lang w:eastAsia="ru-RU"/>
        </w:rPr>
        <w:t>Федеральный бюджет кредиторская задолженность</w:t>
      </w:r>
    </w:p>
    <w:p w:rsidR="005A3E8C" w:rsidRPr="00D6073F" w:rsidRDefault="005A3E8C" w:rsidP="005A3E8C">
      <w:pPr>
        <w:spacing w:after="0" w:line="240" w:lineRule="auto"/>
        <w:ind w:firstLine="708"/>
        <w:jc w:val="both"/>
        <w:rPr>
          <w:rFonts w:eastAsia="Times New Roman" w:cs="Times New Roman"/>
          <w:sz w:val="28"/>
          <w:szCs w:val="28"/>
          <w:lang w:eastAsia="ru-RU"/>
        </w:rPr>
      </w:pPr>
      <w:r w:rsidRPr="00D6073F">
        <w:rPr>
          <w:rFonts w:eastAsia="Times New Roman" w:cs="Times New Roman"/>
          <w:sz w:val="28"/>
          <w:szCs w:val="28"/>
          <w:lang w:eastAsia="ru-RU"/>
        </w:rPr>
        <w:t>Общая сумма задолженности по состоянию на 01.</w:t>
      </w:r>
      <w:r w:rsidR="00D84874">
        <w:rPr>
          <w:rFonts w:eastAsia="Times New Roman" w:cs="Times New Roman"/>
          <w:sz w:val="28"/>
          <w:szCs w:val="28"/>
          <w:lang w:eastAsia="ru-RU"/>
        </w:rPr>
        <w:t>01</w:t>
      </w:r>
      <w:r w:rsidRPr="00D6073F">
        <w:rPr>
          <w:rFonts w:eastAsia="Times New Roman" w:cs="Times New Roman"/>
          <w:sz w:val="28"/>
          <w:szCs w:val="28"/>
          <w:lang w:eastAsia="ru-RU"/>
        </w:rPr>
        <w:t>.202</w:t>
      </w:r>
      <w:r w:rsidR="00D84874">
        <w:rPr>
          <w:rFonts w:eastAsia="Times New Roman" w:cs="Times New Roman"/>
          <w:sz w:val="28"/>
          <w:szCs w:val="28"/>
          <w:lang w:eastAsia="ru-RU"/>
        </w:rPr>
        <w:t>1</w:t>
      </w:r>
      <w:r w:rsidRPr="00D6073F">
        <w:rPr>
          <w:rFonts w:eastAsia="Times New Roman" w:cs="Times New Roman"/>
          <w:sz w:val="28"/>
          <w:szCs w:val="28"/>
          <w:lang w:eastAsia="ru-RU"/>
        </w:rPr>
        <w:t xml:space="preserve"> составляет                </w:t>
      </w:r>
      <w:r w:rsidR="00D84874">
        <w:rPr>
          <w:rFonts w:eastAsia="Times New Roman" w:cs="Times New Roman"/>
          <w:sz w:val="28"/>
          <w:szCs w:val="28"/>
          <w:lang w:eastAsia="ru-RU"/>
        </w:rPr>
        <w:t>1 160 633,34</w:t>
      </w:r>
      <w:r w:rsidRPr="00D6073F">
        <w:rPr>
          <w:rFonts w:eastAsia="Times New Roman" w:cs="Times New Roman"/>
          <w:sz w:val="28"/>
          <w:szCs w:val="28"/>
          <w:lang w:eastAsia="ru-RU"/>
        </w:rPr>
        <w:t xml:space="preserve"> руб., просроченная задолженность отсутствует.</w:t>
      </w:r>
    </w:p>
    <w:p w:rsidR="005A3E8C" w:rsidRPr="00D6073F" w:rsidRDefault="005A3E8C" w:rsidP="005A3E8C">
      <w:pPr>
        <w:spacing w:after="0" w:line="240" w:lineRule="auto"/>
        <w:ind w:firstLine="708"/>
        <w:jc w:val="both"/>
        <w:rPr>
          <w:rFonts w:eastAsia="Times New Roman" w:cs="Times New Roman"/>
          <w:sz w:val="28"/>
          <w:szCs w:val="28"/>
          <w:lang w:eastAsia="ru-RU"/>
        </w:rPr>
      </w:pPr>
      <w:r w:rsidRPr="00D6073F">
        <w:rPr>
          <w:rFonts w:eastAsia="Times New Roman" w:cs="Times New Roman"/>
          <w:sz w:val="28"/>
          <w:szCs w:val="28"/>
          <w:lang w:eastAsia="ru-RU"/>
        </w:rPr>
        <w:t>Относительно 01.</w:t>
      </w:r>
      <w:r w:rsidR="00010823">
        <w:rPr>
          <w:rFonts w:eastAsia="Times New Roman" w:cs="Times New Roman"/>
          <w:sz w:val="28"/>
          <w:szCs w:val="28"/>
          <w:lang w:eastAsia="ru-RU"/>
        </w:rPr>
        <w:t>01</w:t>
      </w:r>
      <w:r w:rsidRPr="00D6073F">
        <w:rPr>
          <w:rFonts w:eastAsia="Times New Roman" w:cs="Times New Roman"/>
          <w:sz w:val="28"/>
          <w:szCs w:val="28"/>
          <w:lang w:eastAsia="ru-RU"/>
        </w:rPr>
        <w:t>.20</w:t>
      </w:r>
      <w:r w:rsidR="00010823">
        <w:rPr>
          <w:rFonts w:eastAsia="Times New Roman" w:cs="Times New Roman"/>
          <w:sz w:val="28"/>
          <w:szCs w:val="28"/>
          <w:lang w:eastAsia="ru-RU"/>
        </w:rPr>
        <w:t>20</w:t>
      </w:r>
      <w:r w:rsidRPr="00D6073F">
        <w:rPr>
          <w:rFonts w:eastAsia="Times New Roman" w:cs="Times New Roman"/>
          <w:sz w:val="28"/>
          <w:szCs w:val="28"/>
          <w:lang w:eastAsia="ru-RU"/>
        </w:rPr>
        <w:t xml:space="preserve"> года задолженность </w:t>
      </w:r>
      <w:r w:rsidR="00AA7A76">
        <w:rPr>
          <w:rFonts w:eastAsia="Times New Roman" w:cs="Times New Roman"/>
          <w:sz w:val="28"/>
          <w:szCs w:val="28"/>
          <w:lang w:eastAsia="ru-RU"/>
        </w:rPr>
        <w:t>увеличилась</w:t>
      </w:r>
      <w:r w:rsidRPr="00D6073F">
        <w:rPr>
          <w:rFonts w:eastAsia="Times New Roman" w:cs="Times New Roman"/>
          <w:sz w:val="28"/>
          <w:szCs w:val="28"/>
          <w:lang w:eastAsia="ru-RU"/>
        </w:rPr>
        <w:t xml:space="preserve"> на </w:t>
      </w:r>
      <w:r w:rsidR="00D84874">
        <w:rPr>
          <w:rFonts w:eastAsia="Times New Roman" w:cs="Times New Roman"/>
          <w:sz w:val="28"/>
          <w:szCs w:val="28"/>
          <w:lang w:eastAsia="ru-RU"/>
        </w:rPr>
        <w:t>378,3</w:t>
      </w:r>
      <w:r w:rsidRPr="00D6073F">
        <w:rPr>
          <w:rFonts w:eastAsia="Times New Roman" w:cs="Times New Roman"/>
          <w:sz w:val="28"/>
          <w:szCs w:val="28"/>
          <w:lang w:eastAsia="ru-RU"/>
        </w:rPr>
        <w:t xml:space="preserve">% в сумме </w:t>
      </w:r>
      <w:r w:rsidR="00D84874">
        <w:rPr>
          <w:rFonts w:eastAsia="Times New Roman" w:cs="Times New Roman"/>
          <w:sz w:val="28"/>
          <w:szCs w:val="28"/>
          <w:lang w:eastAsia="ru-RU"/>
        </w:rPr>
        <w:t>917 990,05</w:t>
      </w:r>
      <w:r w:rsidRPr="00D6073F">
        <w:rPr>
          <w:rFonts w:eastAsia="Times New Roman" w:cs="Times New Roman"/>
          <w:sz w:val="28"/>
          <w:szCs w:val="28"/>
          <w:lang w:eastAsia="ru-RU"/>
        </w:rPr>
        <w:t xml:space="preserve"> руб.</w:t>
      </w:r>
    </w:p>
    <w:p w:rsidR="005A3E8C" w:rsidRDefault="005A3E8C" w:rsidP="005A3E8C">
      <w:pPr>
        <w:spacing w:after="0" w:line="240" w:lineRule="auto"/>
        <w:ind w:firstLine="708"/>
        <w:jc w:val="both"/>
        <w:rPr>
          <w:rFonts w:eastAsia="Times New Roman" w:cs="Times New Roman"/>
          <w:sz w:val="28"/>
          <w:szCs w:val="28"/>
          <w:lang w:eastAsia="ru-RU"/>
        </w:rPr>
      </w:pPr>
      <w:r w:rsidRPr="00D6073F">
        <w:rPr>
          <w:rFonts w:eastAsia="Times New Roman" w:cs="Times New Roman"/>
          <w:sz w:val="28"/>
          <w:szCs w:val="28"/>
          <w:lang w:eastAsia="ru-RU"/>
        </w:rPr>
        <w:t>Задолженность в основном характеризуется следующими показателями:</w:t>
      </w:r>
    </w:p>
    <w:p w:rsidR="009110FA" w:rsidRPr="00C23BAE" w:rsidRDefault="009110FA" w:rsidP="009110FA">
      <w:pPr>
        <w:spacing w:after="0" w:line="240" w:lineRule="auto"/>
        <w:ind w:firstLine="708"/>
        <w:jc w:val="both"/>
        <w:rPr>
          <w:rFonts w:eastAsia="Times New Roman" w:cs="Times New Roman"/>
          <w:sz w:val="28"/>
          <w:szCs w:val="28"/>
          <w:lang w:eastAsia="ru-RU"/>
        </w:rPr>
      </w:pPr>
      <w:r w:rsidRPr="00C23BAE">
        <w:rPr>
          <w:rFonts w:eastAsia="Times New Roman" w:cs="Times New Roman"/>
          <w:sz w:val="28"/>
          <w:szCs w:val="28"/>
          <w:lang w:eastAsia="ru-RU"/>
        </w:rPr>
        <w:t xml:space="preserve">по счету 205 </w:t>
      </w:r>
      <w:r>
        <w:rPr>
          <w:rFonts w:eastAsia="Times New Roman" w:cs="Times New Roman"/>
          <w:sz w:val="28"/>
          <w:szCs w:val="28"/>
          <w:lang w:eastAsia="ru-RU"/>
        </w:rPr>
        <w:t>12</w:t>
      </w:r>
    </w:p>
    <w:p w:rsidR="009110FA" w:rsidRDefault="009110FA" w:rsidP="009110FA">
      <w:pPr>
        <w:spacing w:after="0" w:line="240" w:lineRule="auto"/>
        <w:ind w:firstLine="708"/>
        <w:jc w:val="both"/>
        <w:rPr>
          <w:rFonts w:eastAsia="Times New Roman" w:cs="Times New Roman"/>
          <w:sz w:val="28"/>
          <w:szCs w:val="28"/>
          <w:lang w:eastAsia="ru-RU"/>
        </w:rPr>
      </w:pPr>
      <w:r>
        <w:rPr>
          <w:rFonts w:eastAsia="Times New Roman" w:cs="Times New Roman"/>
          <w:sz w:val="28"/>
          <w:szCs w:val="28"/>
          <w:lang w:eastAsia="ru-RU"/>
        </w:rPr>
        <w:t xml:space="preserve">37 500,00 руб. задолженность заявительного характера по оплате лицензий, выдаваемых </w:t>
      </w:r>
      <w:r w:rsidRPr="00C23BAE">
        <w:rPr>
          <w:rFonts w:eastAsia="Times New Roman" w:cs="Times New Roman"/>
          <w:sz w:val="28"/>
          <w:szCs w:val="28"/>
          <w:lang w:eastAsia="ru-RU"/>
        </w:rPr>
        <w:t>орган</w:t>
      </w:r>
      <w:r>
        <w:rPr>
          <w:rFonts w:eastAsia="Times New Roman" w:cs="Times New Roman"/>
          <w:sz w:val="28"/>
          <w:szCs w:val="28"/>
          <w:lang w:eastAsia="ru-RU"/>
        </w:rPr>
        <w:t>ом</w:t>
      </w:r>
      <w:r w:rsidRPr="00C23BAE">
        <w:rPr>
          <w:rFonts w:eastAsia="Times New Roman" w:cs="Times New Roman"/>
          <w:sz w:val="28"/>
          <w:szCs w:val="28"/>
          <w:lang w:eastAsia="ru-RU"/>
        </w:rPr>
        <w:t>, осуществляющ</w:t>
      </w:r>
      <w:r>
        <w:rPr>
          <w:rFonts w:eastAsia="Times New Roman" w:cs="Times New Roman"/>
          <w:sz w:val="28"/>
          <w:szCs w:val="28"/>
          <w:lang w:eastAsia="ru-RU"/>
        </w:rPr>
        <w:t>им</w:t>
      </w:r>
      <w:r w:rsidRPr="00C23BAE">
        <w:rPr>
          <w:rFonts w:eastAsia="Times New Roman" w:cs="Times New Roman"/>
          <w:sz w:val="28"/>
          <w:szCs w:val="28"/>
          <w:lang w:eastAsia="ru-RU"/>
        </w:rPr>
        <w:t xml:space="preserve"> государственный пожарный надзор</w:t>
      </w:r>
      <w:r>
        <w:rPr>
          <w:rFonts w:eastAsia="Times New Roman" w:cs="Times New Roman"/>
          <w:sz w:val="28"/>
          <w:szCs w:val="28"/>
          <w:lang w:eastAsia="ru-RU"/>
        </w:rPr>
        <w:t>;</w:t>
      </w:r>
    </w:p>
    <w:p w:rsidR="009110FA" w:rsidRPr="00C23BAE" w:rsidRDefault="009110FA" w:rsidP="009110FA">
      <w:pPr>
        <w:spacing w:after="0" w:line="240" w:lineRule="auto"/>
        <w:ind w:firstLine="708"/>
        <w:jc w:val="both"/>
        <w:rPr>
          <w:rFonts w:eastAsia="Times New Roman" w:cs="Times New Roman"/>
          <w:sz w:val="28"/>
          <w:szCs w:val="28"/>
          <w:lang w:eastAsia="ru-RU"/>
        </w:rPr>
      </w:pPr>
      <w:r w:rsidRPr="00C23BAE">
        <w:rPr>
          <w:rFonts w:eastAsia="Times New Roman" w:cs="Times New Roman"/>
          <w:sz w:val="28"/>
          <w:szCs w:val="28"/>
          <w:lang w:eastAsia="ru-RU"/>
        </w:rPr>
        <w:t>по счету 205 35</w:t>
      </w:r>
    </w:p>
    <w:p w:rsidR="009110FA" w:rsidRPr="00C23BAE" w:rsidRDefault="009110FA" w:rsidP="009110FA">
      <w:pPr>
        <w:spacing w:after="0" w:line="240" w:lineRule="auto"/>
        <w:ind w:firstLine="708"/>
        <w:jc w:val="both"/>
        <w:rPr>
          <w:rFonts w:eastAsia="Times New Roman" w:cs="Times New Roman"/>
          <w:sz w:val="28"/>
          <w:szCs w:val="28"/>
          <w:lang w:eastAsia="ru-RU"/>
        </w:rPr>
      </w:pPr>
      <w:r>
        <w:rPr>
          <w:rFonts w:eastAsia="Times New Roman" w:cs="Times New Roman"/>
          <w:sz w:val="28"/>
          <w:szCs w:val="28"/>
          <w:lang w:eastAsia="ru-RU"/>
        </w:rPr>
        <w:t>13 124,54</w:t>
      </w:r>
      <w:r w:rsidRPr="00C23BAE">
        <w:rPr>
          <w:rFonts w:eastAsia="Times New Roman" w:cs="Times New Roman"/>
          <w:sz w:val="28"/>
          <w:szCs w:val="28"/>
          <w:lang w:eastAsia="ru-RU"/>
        </w:rPr>
        <w:t xml:space="preserve"> руб. </w:t>
      </w:r>
      <w:r>
        <w:rPr>
          <w:rFonts w:eastAsia="Times New Roman" w:cs="Times New Roman"/>
          <w:sz w:val="28"/>
          <w:szCs w:val="28"/>
          <w:lang w:eastAsia="ru-RU"/>
        </w:rPr>
        <w:t>переплата</w:t>
      </w:r>
      <w:r w:rsidRPr="00C23BAE">
        <w:rPr>
          <w:rFonts w:eastAsia="Times New Roman" w:cs="Times New Roman"/>
          <w:sz w:val="28"/>
          <w:szCs w:val="28"/>
          <w:lang w:eastAsia="ru-RU"/>
        </w:rPr>
        <w:t xml:space="preserve"> </w:t>
      </w:r>
      <w:r w:rsidR="00667F82">
        <w:rPr>
          <w:rFonts w:eastAsia="Times New Roman" w:cs="Times New Roman"/>
          <w:sz w:val="28"/>
          <w:szCs w:val="28"/>
          <w:lang w:eastAsia="ru-RU"/>
        </w:rPr>
        <w:t xml:space="preserve">за коммунальные услуги </w:t>
      </w:r>
      <w:proofErr w:type="gramStart"/>
      <w:r w:rsidRPr="00C23BAE">
        <w:rPr>
          <w:rFonts w:eastAsia="Times New Roman" w:cs="Times New Roman"/>
          <w:sz w:val="28"/>
          <w:szCs w:val="28"/>
          <w:lang w:eastAsia="ru-RU"/>
        </w:rPr>
        <w:t>проживающи</w:t>
      </w:r>
      <w:r w:rsidR="00667F82">
        <w:rPr>
          <w:rFonts w:eastAsia="Times New Roman" w:cs="Times New Roman"/>
          <w:sz w:val="28"/>
          <w:szCs w:val="28"/>
          <w:lang w:eastAsia="ru-RU"/>
        </w:rPr>
        <w:t>ми</w:t>
      </w:r>
      <w:proofErr w:type="gramEnd"/>
      <w:r w:rsidRPr="00C23BAE">
        <w:rPr>
          <w:rFonts w:eastAsia="Times New Roman" w:cs="Times New Roman"/>
          <w:sz w:val="28"/>
          <w:szCs w:val="28"/>
          <w:lang w:eastAsia="ru-RU"/>
        </w:rPr>
        <w:t xml:space="preserve"> в служебном жилом фонде;</w:t>
      </w:r>
    </w:p>
    <w:p w:rsidR="009110FA" w:rsidRPr="00C23BAE" w:rsidRDefault="009110FA" w:rsidP="009110FA">
      <w:pPr>
        <w:spacing w:after="0" w:line="240" w:lineRule="auto"/>
        <w:ind w:firstLine="708"/>
        <w:jc w:val="both"/>
        <w:rPr>
          <w:rFonts w:eastAsia="Times New Roman" w:cs="Times New Roman"/>
          <w:sz w:val="28"/>
          <w:szCs w:val="28"/>
          <w:lang w:eastAsia="ru-RU"/>
        </w:rPr>
      </w:pPr>
      <w:r w:rsidRPr="00C23BAE">
        <w:rPr>
          <w:rFonts w:eastAsia="Times New Roman" w:cs="Times New Roman"/>
          <w:sz w:val="28"/>
          <w:szCs w:val="28"/>
          <w:lang w:eastAsia="ru-RU"/>
        </w:rPr>
        <w:t>по счету 205 45</w:t>
      </w:r>
    </w:p>
    <w:p w:rsidR="009110FA" w:rsidRPr="00D6073F" w:rsidRDefault="009110FA" w:rsidP="009110FA">
      <w:pPr>
        <w:spacing w:after="0" w:line="240" w:lineRule="auto"/>
        <w:ind w:firstLine="708"/>
        <w:jc w:val="both"/>
        <w:rPr>
          <w:rFonts w:eastAsia="Times New Roman" w:cs="Times New Roman"/>
          <w:sz w:val="28"/>
          <w:szCs w:val="28"/>
          <w:lang w:eastAsia="ru-RU"/>
        </w:rPr>
      </w:pPr>
      <w:r>
        <w:rPr>
          <w:rFonts w:eastAsia="Times New Roman" w:cs="Times New Roman"/>
          <w:sz w:val="28"/>
          <w:szCs w:val="28"/>
          <w:lang w:eastAsia="ru-RU"/>
        </w:rPr>
        <w:t>836 924,71</w:t>
      </w:r>
      <w:r w:rsidRPr="00C23BAE">
        <w:rPr>
          <w:rFonts w:eastAsia="Times New Roman" w:cs="Times New Roman"/>
          <w:sz w:val="28"/>
          <w:szCs w:val="28"/>
          <w:lang w:eastAsia="ru-RU"/>
        </w:rPr>
        <w:t xml:space="preserve"> руб. </w:t>
      </w:r>
      <w:r>
        <w:rPr>
          <w:rFonts w:eastAsia="Times New Roman" w:cs="Times New Roman"/>
          <w:sz w:val="28"/>
          <w:szCs w:val="28"/>
          <w:lang w:eastAsia="ru-RU"/>
        </w:rPr>
        <w:t xml:space="preserve">задолженность заявительного характера </w:t>
      </w:r>
      <w:r>
        <w:rPr>
          <w:rFonts w:eastAsia="Times New Roman" w:cs="Times New Roman"/>
          <w:sz w:val="28"/>
          <w:szCs w:val="28"/>
          <w:lang w:eastAsia="ru-RU"/>
        </w:rPr>
        <w:t xml:space="preserve">по оплате </w:t>
      </w:r>
      <w:r w:rsidRPr="00C23BAE">
        <w:rPr>
          <w:rFonts w:eastAsia="Times New Roman" w:cs="Times New Roman"/>
          <w:sz w:val="28"/>
          <w:szCs w:val="28"/>
          <w:lang w:eastAsia="ru-RU"/>
        </w:rPr>
        <w:t>штраф</w:t>
      </w:r>
      <w:r>
        <w:rPr>
          <w:rFonts w:eastAsia="Times New Roman" w:cs="Times New Roman"/>
          <w:sz w:val="28"/>
          <w:szCs w:val="28"/>
          <w:lang w:eastAsia="ru-RU"/>
        </w:rPr>
        <w:t>ов</w:t>
      </w:r>
      <w:r w:rsidRPr="00C23BAE">
        <w:rPr>
          <w:rFonts w:eastAsia="Times New Roman" w:cs="Times New Roman"/>
          <w:sz w:val="28"/>
          <w:szCs w:val="28"/>
          <w:lang w:eastAsia="ru-RU"/>
        </w:rPr>
        <w:t xml:space="preserve"> орган</w:t>
      </w:r>
      <w:r>
        <w:rPr>
          <w:rFonts w:eastAsia="Times New Roman" w:cs="Times New Roman"/>
          <w:sz w:val="28"/>
          <w:szCs w:val="28"/>
          <w:lang w:eastAsia="ru-RU"/>
        </w:rPr>
        <w:t>у</w:t>
      </w:r>
      <w:r w:rsidRPr="00C23BAE">
        <w:rPr>
          <w:rFonts w:eastAsia="Times New Roman" w:cs="Times New Roman"/>
          <w:sz w:val="28"/>
          <w:szCs w:val="28"/>
          <w:lang w:eastAsia="ru-RU"/>
        </w:rPr>
        <w:t>, осуществляюще</w:t>
      </w:r>
      <w:r>
        <w:rPr>
          <w:rFonts w:eastAsia="Times New Roman" w:cs="Times New Roman"/>
          <w:sz w:val="28"/>
          <w:szCs w:val="28"/>
          <w:lang w:eastAsia="ru-RU"/>
        </w:rPr>
        <w:t>му</w:t>
      </w:r>
      <w:r w:rsidRPr="00C23BAE">
        <w:rPr>
          <w:rFonts w:eastAsia="Times New Roman" w:cs="Times New Roman"/>
          <w:sz w:val="28"/>
          <w:szCs w:val="28"/>
          <w:lang w:eastAsia="ru-RU"/>
        </w:rPr>
        <w:t xml:space="preserve"> государственный пожарный надзор</w:t>
      </w:r>
      <w:r w:rsidRPr="008B22EF">
        <w:rPr>
          <w:rFonts w:eastAsia="Times New Roman" w:cs="Times New Roman"/>
          <w:sz w:val="28"/>
          <w:szCs w:val="28"/>
          <w:lang w:eastAsia="ru-RU"/>
        </w:rPr>
        <w:t>;</w:t>
      </w:r>
    </w:p>
    <w:p w:rsidR="00453AA0" w:rsidRPr="00453AA0" w:rsidRDefault="00453AA0" w:rsidP="00453AA0">
      <w:pPr>
        <w:spacing w:after="0" w:line="240" w:lineRule="auto"/>
        <w:ind w:firstLine="708"/>
        <w:jc w:val="both"/>
        <w:rPr>
          <w:rFonts w:eastAsia="Times New Roman" w:cs="Times New Roman"/>
          <w:sz w:val="28"/>
          <w:szCs w:val="28"/>
          <w:lang w:eastAsia="ru-RU"/>
        </w:rPr>
      </w:pPr>
      <w:r w:rsidRPr="00453AA0">
        <w:rPr>
          <w:rFonts w:eastAsia="Times New Roman" w:cs="Times New Roman"/>
          <w:sz w:val="28"/>
          <w:szCs w:val="28"/>
          <w:lang w:eastAsia="ru-RU"/>
        </w:rPr>
        <w:t>по счету 303 10:</w:t>
      </w:r>
    </w:p>
    <w:p w:rsidR="005A3E8C" w:rsidRDefault="00C726F3" w:rsidP="00453AA0">
      <w:pPr>
        <w:spacing w:after="0" w:line="240" w:lineRule="auto"/>
        <w:ind w:firstLine="708"/>
        <w:jc w:val="both"/>
        <w:rPr>
          <w:rFonts w:eastAsia="Times New Roman" w:cs="Times New Roman"/>
          <w:sz w:val="28"/>
          <w:szCs w:val="28"/>
          <w:lang w:eastAsia="ru-RU"/>
        </w:rPr>
      </w:pPr>
      <w:r>
        <w:rPr>
          <w:rFonts w:eastAsia="Times New Roman" w:cs="Times New Roman"/>
          <w:sz w:val="28"/>
          <w:szCs w:val="28"/>
          <w:lang w:eastAsia="ru-RU"/>
        </w:rPr>
        <w:t>80 199,80</w:t>
      </w:r>
      <w:r w:rsidR="00453AA0" w:rsidRPr="00453AA0">
        <w:rPr>
          <w:rFonts w:eastAsia="Times New Roman" w:cs="Times New Roman"/>
          <w:sz w:val="28"/>
          <w:szCs w:val="28"/>
          <w:lang w:eastAsia="ru-RU"/>
        </w:rPr>
        <w:t xml:space="preserve"> руб. задолженность по уплате страховых взносов на обязательное пенсионное страхование по </w:t>
      </w:r>
      <w:r>
        <w:rPr>
          <w:rFonts w:eastAsia="Times New Roman" w:cs="Times New Roman"/>
          <w:sz w:val="28"/>
          <w:szCs w:val="28"/>
          <w:lang w:eastAsia="ru-RU"/>
        </w:rPr>
        <w:t>работникам ФПС</w:t>
      </w:r>
      <w:r w:rsidR="007C2FC1">
        <w:rPr>
          <w:rFonts w:eastAsia="Times New Roman" w:cs="Times New Roman"/>
          <w:sz w:val="28"/>
          <w:szCs w:val="28"/>
          <w:lang w:eastAsia="ru-RU"/>
        </w:rPr>
        <w:t xml:space="preserve">, </w:t>
      </w:r>
      <w:r w:rsidR="007C2FC1">
        <w:rPr>
          <w:sz w:val="28"/>
          <w:szCs w:val="28"/>
        </w:rPr>
        <w:t>на момент сдачи годовой отчетности задолженность погашена</w:t>
      </w:r>
      <w:r w:rsidR="007C2FC1">
        <w:rPr>
          <w:rFonts w:eastAsia="Times New Roman" w:cs="Times New Roman"/>
          <w:sz w:val="28"/>
          <w:szCs w:val="28"/>
          <w:lang w:eastAsia="ru-RU"/>
        </w:rPr>
        <w:t>;</w:t>
      </w:r>
    </w:p>
    <w:p w:rsidR="007C2FC1" w:rsidRPr="007C2FC1" w:rsidRDefault="007C2FC1" w:rsidP="007C2FC1">
      <w:pPr>
        <w:spacing w:after="0"/>
        <w:ind w:firstLine="709"/>
        <w:jc w:val="both"/>
        <w:rPr>
          <w:sz w:val="28"/>
          <w:szCs w:val="28"/>
        </w:rPr>
      </w:pPr>
      <w:r w:rsidRPr="007C2FC1">
        <w:rPr>
          <w:sz w:val="28"/>
          <w:szCs w:val="28"/>
        </w:rPr>
        <w:t>по счету 303 13:</w:t>
      </w:r>
    </w:p>
    <w:p w:rsidR="007C2FC1" w:rsidRDefault="007C2FC1" w:rsidP="007C2FC1">
      <w:pPr>
        <w:spacing w:after="0" w:line="240" w:lineRule="auto"/>
        <w:ind w:firstLine="709"/>
        <w:jc w:val="both"/>
        <w:rPr>
          <w:sz w:val="28"/>
          <w:szCs w:val="28"/>
        </w:rPr>
      </w:pPr>
      <w:r>
        <w:rPr>
          <w:sz w:val="28"/>
          <w:szCs w:val="28"/>
        </w:rPr>
        <w:t>195 884,29</w:t>
      </w:r>
      <w:r w:rsidRPr="007C2FC1">
        <w:rPr>
          <w:sz w:val="28"/>
          <w:szCs w:val="28"/>
        </w:rPr>
        <w:t xml:space="preserve"> руб. задолженность по уплате земельного налога за 4 квартал 20</w:t>
      </w:r>
      <w:r>
        <w:rPr>
          <w:sz w:val="28"/>
          <w:szCs w:val="28"/>
        </w:rPr>
        <w:t>20</w:t>
      </w:r>
      <w:r w:rsidRPr="007C2FC1">
        <w:rPr>
          <w:sz w:val="28"/>
          <w:szCs w:val="28"/>
        </w:rPr>
        <w:t xml:space="preserve"> года</w:t>
      </w:r>
      <w:r>
        <w:rPr>
          <w:sz w:val="28"/>
          <w:szCs w:val="28"/>
        </w:rPr>
        <w:t xml:space="preserve">, </w:t>
      </w:r>
      <w:r>
        <w:rPr>
          <w:sz w:val="28"/>
          <w:szCs w:val="28"/>
        </w:rPr>
        <w:t>на момент сдачи годовой отчетности задолженность погашена</w:t>
      </w:r>
      <w:r w:rsidRPr="007C2FC1">
        <w:rPr>
          <w:sz w:val="28"/>
          <w:szCs w:val="28"/>
        </w:rPr>
        <w:t>.</w:t>
      </w:r>
    </w:p>
    <w:p w:rsidR="0087043E" w:rsidRDefault="0087043E" w:rsidP="007C2FC1">
      <w:pPr>
        <w:spacing w:after="0" w:line="240" w:lineRule="auto"/>
        <w:ind w:firstLine="709"/>
        <w:jc w:val="both"/>
        <w:rPr>
          <w:sz w:val="28"/>
          <w:szCs w:val="28"/>
        </w:rPr>
      </w:pPr>
    </w:p>
    <w:p w:rsidR="0087043E" w:rsidRPr="00D11E17" w:rsidRDefault="0087043E" w:rsidP="0087043E">
      <w:pPr>
        <w:spacing w:after="0" w:line="240" w:lineRule="auto"/>
        <w:ind w:firstLine="708"/>
        <w:jc w:val="both"/>
        <w:rPr>
          <w:rFonts w:eastAsia="Times New Roman" w:cs="Times New Roman"/>
          <w:sz w:val="28"/>
          <w:szCs w:val="28"/>
          <w:lang w:eastAsia="ru-RU"/>
        </w:rPr>
      </w:pPr>
      <w:r w:rsidRPr="00BB1CFD">
        <w:rPr>
          <w:sz w:val="28"/>
          <w:szCs w:val="28"/>
        </w:rPr>
        <w:t xml:space="preserve">По счету 401 60 отражена сумма </w:t>
      </w:r>
      <w:r>
        <w:rPr>
          <w:sz w:val="28"/>
          <w:szCs w:val="28"/>
        </w:rPr>
        <w:t>2 526 419,03</w:t>
      </w:r>
      <w:r w:rsidRPr="0021205F">
        <w:rPr>
          <w:rFonts w:cs="Times New Roman"/>
          <w:sz w:val="28"/>
          <w:szCs w:val="28"/>
        </w:rPr>
        <w:t xml:space="preserve"> руб. - сумма обязательств 20</w:t>
      </w:r>
      <w:r>
        <w:rPr>
          <w:rFonts w:cs="Times New Roman"/>
          <w:sz w:val="28"/>
          <w:szCs w:val="28"/>
        </w:rPr>
        <w:t>20</w:t>
      </w:r>
      <w:r w:rsidRPr="0021205F">
        <w:rPr>
          <w:rFonts w:cs="Times New Roman"/>
          <w:sz w:val="28"/>
          <w:szCs w:val="28"/>
        </w:rPr>
        <w:t xml:space="preserve"> года по счету 1.401.60 "Резервы предстоящих расходов" - предстоящая оплата </w:t>
      </w:r>
      <w:r>
        <w:rPr>
          <w:rFonts w:cs="Times New Roman"/>
          <w:sz w:val="28"/>
          <w:szCs w:val="28"/>
        </w:rPr>
        <w:t xml:space="preserve">коммунальных услуг и </w:t>
      </w:r>
      <w:r w:rsidRPr="0021205F">
        <w:rPr>
          <w:rFonts w:cs="Times New Roman"/>
          <w:sz w:val="28"/>
          <w:szCs w:val="28"/>
        </w:rPr>
        <w:t xml:space="preserve">отпусков за фактически отработанное время и компенсаций за неиспользованный </w:t>
      </w:r>
      <w:proofErr w:type="gramStart"/>
      <w:r w:rsidRPr="0021205F">
        <w:rPr>
          <w:rFonts w:cs="Times New Roman"/>
          <w:sz w:val="28"/>
          <w:szCs w:val="28"/>
        </w:rPr>
        <w:t>отпуск</w:t>
      </w:r>
      <w:proofErr w:type="gramEnd"/>
      <w:r w:rsidRPr="0021205F">
        <w:rPr>
          <w:rFonts w:cs="Times New Roman"/>
          <w:sz w:val="28"/>
          <w:szCs w:val="28"/>
        </w:rPr>
        <w:t xml:space="preserve"> работникам учреждений, включая уплату страховых взносов.</w:t>
      </w:r>
    </w:p>
    <w:p w:rsidR="005A3E8C" w:rsidRPr="00D11E17" w:rsidRDefault="005A3E8C" w:rsidP="005A3E8C">
      <w:pPr>
        <w:spacing w:after="0" w:line="240" w:lineRule="auto"/>
        <w:ind w:firstLine="708"/>
        <w:jc w:val="both"/>
        <w:rPr>
          <w:rFonts w:eastAsia="Times New Roman" w:cs="Times New Roman"/>
          <w:sz w:val="28"/>
          <w:szCs w:val="28"/>
          <w:lang w:eastAsia="ru-RU"/>
        </w:rPr>
      </w:pPr>
    </w:p>
    <w:p w:rsidR="005A3E8C" w:rsidRPr="00D11E17" w:rsidRDefault="005A3E8C" w:rsidP="005A3E8C">
      <w:pPr>
        <w:spacing w:after="0" w:line="240" w:lineRule="auto"/>
        <w:ind w:firstLine="708"/>
        <w:jc w:val="center"/>
        <w:rPr>
          <w:rFonts w:eastAsia="Times New Roman" w:cs="Times New Roman"/>
          <w:sz w:val="28"/>
          <w:szCs w:val="28"/>
          <w:u w:val="single"/>
          <w:lang w:eastAsia="ru-RU"/>
        </w:rPr>
      </w:pPr>
      <w:r w:rsidRPr="00D11E17">
        <w:rPr>
          <w:rFonts w:eastAsia="Times New Roman" w:cs="Times New Roman"/>
          <w:sz w:val="28"/>
          <w:szCs w:val="28"/>
          <w:u w:val="single"/>
          <w:lang w:eastAsia="ru-RU"/>
        </w:rPr>
        <w:t>Анализ изменения просроченной дебиторской и кредиторской задолженности по годам, в том числе: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039"/>
        <w:gridCol w:w="16"/>
        <w:gridCol w:w="1822"/>
        <w:gridCol w:w="16"/>
        <w:gridCol w:w="2061"/>
        <w:gridCol w:w="2551"/>
      </w:tblGrid>
      <w:tr w:rsidR="005A3E8C" w:rsidRPr="00D6073F" w:rsidTr="00A40066">
        <w:tc>
          <w:tcPr>
            <w:tcW w:w="3848" w:type="dxa"/>
            <w:gridSpan w:val="2"/>
            <w:shd w:val="clear" w:color="auto" w:fill="auto"/>
            <w:vAlign w:val="center"/>
          </w:tcPr>
          <w:p w:rsidR="005A3E8C" w:rsidRPr="00D6073F" w:rsidRDefault="005A3E8C" w:rsidP="00A03FBE">
            <w:pPr>
              <w:spacing w:after="0" w:line="240" w:lineRule="auto"/>
              <w:jc w:val="center"/>
              <w:rPr>
                <w:rFonts w:eastAsia="Times New Roman" w:cs="Times New Roman"/>
                <w:sz w:val="28"/>
                <w:szCs w:val="28"/>
                <w:lang w:eastAsia="ru-RU"/>
              </w:rPr>
            </w:pPr>
            <w:r w:rsidRPr="00D6073F">
              <w:rPr>
                <w:rFonts w:eastAsia="Times New Roman" w:cs="Times New Roman"/>
                <w:sz w:val="28"/>
                <w:szCs w:val="28"/>
                <w:lang w:eastAsia="ru-RU"/>
              </w:rPr>
              <w:t>На 01.</w:t>
            </w:r>
            <w:r w:rsidR="00A03FBE">
              <w:rPr>
                <w:rFonts w:eastAsia="Times New Roman" w:cs="Times New Roman"/>
                <w:sz w:val="28"/>
                <w:szCs w:val="28"/>
                <w:lang w:eastAsia="ru-RU"/>
              </w:rPr>
              <w:t>01</w:t>
            </w:r>
            <w:r w:rsidRPr="00D6073F">
              <w:rPr>
                <w:rFonts w:eastAsia="Times New Roman" w:cs="Times New Roman"/>
                <w:sz w:val="28"/>
                <w:szCs w:val="28"/>
                <w:lang w:eastAsia="ru-RU"/>
              </w:rPr>
              <w:t>.20</w:t>
            </w:r>
            <w:r w:rsidR="00A03FBE">
              <w:rPr>
                <w:rFonts w:eastAsia="Times New Roman" w:cs="Times New Roman"/>
                <w:sz w:val="28"/>
                <w:szCs w:val="28"/>
                <w:lang w:eastAsia="ru-RU"/>
              </w:rPr>
              <w:t>20</w:t>
            </w:r>
          </w:p>
        </w:tc>
        <w:tc>
          <w:tcPr>
            <w:tcW w:w="3915" w:type="dxa"/>
            <w:gridSpan w:val="4"/>
            <w:shd w:val="clear" w:color="auto" w:fill="auto"/>
            <w:vAlign w:val="center"/>
          </w:tcPr>
          <w:p w:rsidR="005A3E8C" w:rsidRPr="00D6073F" w:rsidRDefault="005A3E8C" w:rsidP="00A03FBE">
            <w:pPr>
              <w:spacing w:after="0" w:line="240" w:lineRule="auto"/>
              <w:jc w:val="center"/>
              <w:rPr>
                <w:rFonts w:eastAsia="Times New Roman" w:cs="Times New Roman"/>
                <w:sz w:val="28"/>
                <w:szCs w:val="28"/>
                <w:lang w:eastAsia="ru-RU"/>
              </w:rPr>
            </w:pPr>
            <w:r w:rsidRPr="00D6073F">
              <w:rPr>
                <w:rFonts w:eastAsia="Times New Roman" w:cs="Times New Roman"/>
                <w:sz w:val="28"/>
                <w:szCs w:val="28"/>
                <w:lang w:eastAsia="ru-RU"/>
              </w:rPr>
              <w:t>На 01.</w:t>
            </w:r>
            <w:r w:rsidR="00A03FBE">
              <w:rPr>
                <w:rFonts w:eastAsia="Times New Roman" w:cs="Times New Roman"/>
                <w:sz w:val="28"/>
                <w:szCs w:val="28"/>
                <w:lang w:eastAsia="ru-RU"/>
              </w:rPr>
              <w:t>01</w:t>
            </w:r>
            <w:r w:rsidRPr="00D6073F">
              <w:rPr>
                <w:rFonts w:eastAsia="Times New Roman" w:cs="Times New Roman"/>
                <w:sz w:val="28"/>
                <w:szCs w:val="28"/>
                <w:lang w:eastAsia="ru-RU"/>
              </w:rPr>
              <w:t>.202</w:t>
            </w:r>
            <w:r w:rsidR="00A03FBE">
              <w:rPr>
                <w:rFonts w:eastAsia="Times New Roman" w:cs="Times New Roman"/>
                <w:sz w:val="28"/>
                <w:szCs w:val="28"/>
                <w:lang w:eastAsia="ru-RU"/>
              </w:rPr>
              <w:t>1</w:t>
            </w:r>
          </w:p>
        </w:tc>
        <w:tc>
          <w:tcPr>
            <w:tcW w:w="2551" w:type="dxa"/>
            <w:shd w:val="clear" w:color="auto" w:fill="auto"/>
            <w:vAlign w:val="center"/>
          </w:tcPr>
          <w:p w:rsidR="005A3E8C" w:rsidRPr="00D6073F" w:rsidRDefault="005A3E8C" w:rsidP="00A40066">
            <w:pPr>
              <w:spacing w:after="0" w:line="240" w:lineRule="auto"/>
              <w:jc w:val="center"/>
              <w:rPr>
                <w:rFonts w:eastAsia="Times New Roman" w:cs="Times New Roman"/>
                <w:sz w:val="28"/>
                <w:szCs w:val="28"/>
                <w:lang w:eastAsia="ru-RU"/>
              </w:rPr>
            </w:pPr>
            <w:r w:rsidRPr="00D6073F">
              <w:rPr>
                <w:rFonts w:eastAsia="Times New Roman" w:cs="Times New Roman"/>
                <w:sz w:val="28"/>
                <w:szCs w:val="28"/>
                <w:lang w:eastAsia="ru-RU"/>
              </w:rPr>
              <w:t>Динамика</w:t>
            </w:r>
          </w:p>
          <w:p w:rsidR="005A3E8C" w:rsidRPr="00D6073F" w:rsidRDefault="005A3E8C" w:rsidP="00A40066">
            <w:pPr>
              <w:spacing w:after="0" w:line="240" w:lineRule="auto"/>
              <w:jc w:val="center"/>
              <w:rPr>
                <w:rFonts w:eastAsia="Times New Roman" w:cs="Times New Roman"/>
                <w:sz w:val="28"/>
                <w:szCs w:val="28"/>
                <w:lang w:eastAsia="ru-RU"/>
              </w:rPr>
            </w:pPr>
            <w:r w:rsidRPr="00D6073F">
              <w:rPr>
                <w:rFonts w:eastAsia="Times New Roman" w:cs="Times New Roman"/>
                <w:sz w:val="28"/>
                <w:szCs w:val="28"/>
                <w:lang w:eastAsia="ru-RU"/>
              </w:rPr>
              <w:t>увеличения</w:t>
            </w:r>
            <w:proofErr w:type="gramStart"/>
            <w:r w:rsidRPr="00D6073F">
              <w:rPr>
                <w:rFonts w:eastAsia="Times New Roman" w:cs="Times New Roman"/>
                <w:sz w:val="28"/>
                <w:szCs w:val="28"/>
                <w:lang w:eastAsia="ru-RU"/>
              </w:rPr>
              <w:t xml:space="preserve"> (+)</w:t>
            </w:r>
            <w:proofErr w:type="gramEnd"/>
          </w:p>
          <w:p w:rsidR="005A3E8C" w:rsidRPr="00D6073F" w:rsidRDefault="005A3E8C" w:rsidP="00A40066">
            <w:pPr>
              <w:spacing w:after="0" w:line="240" w:lineRule="auto"/>
              <w:jc w:val="center"/>
              <w:rPr>
                <w:rFonts w:eastAsia="Times New Roman" w:cs="Times New Roman"/>
                <w:sz w:val="28"/>
                <w:szCs w:val="28"/>
                <w:lang w:eastAsia="ru-RU"/>
              </w:rPr>
            </w:pPr>
            <w:r w:rsidRPr="00D6073F">
              <w:rPr>
                <w:rFonts w:eastAsia="Times New Roman" w:cs="Times New Roman"/>
                <w:sz w:val="28"/>
                <w:szCs w:val="28"/>
                <w:lang w:eastAsia="ru-RU"/>
              </w:rPr>
              <w:t>уменьшения</w:t>
            </w:r>
            <w:proofErr w:type="gramStart"/>
            <w:r w:rsidRPr="00D6073F">
              <w:rPr>
                <w:rFonts w:eastAsia="Times New Roman" w:cs="Times New Roman"/>
                <w:sz w:val="28"/>
                <w:szCs w:val="28"/>
                <w:lang w:eastAsia="ru-RU"/>
              </w:rPr>
              <w:t xml:space="preserve"> (-)</w:t>
            </w:r>
            <w:proofErr w:type="gramEnd"/>
          </w:p>
        </w:tc>
      </w:tr>
      <w:tr w:rsidR="005A3E8C" w:rsidRPr="00D6073F" w:rsidTr="00A40066">
        <w:tc>
          <w:tcPr>
            <w:tcW w:w="10314" w:type="dxa"/>
            <w:gridSpan w:val="7"/>
            <w:shd w:val="clear" w:color="auto" w:fill="auto"/>
          </w:tcPr>
          <w:p w:rsidR="005A3E8C" w:rsidRPr="00D6073F" w:rsidRDefault="005A3E8C" w:rsidP="00A40066">
            <w:pPr>
              <w:spacing w:after="0" w:line="240" w:lineRule="auto"/>
              <w:jc w:val="center"/>
              <w:rPr>
                <w:rFonts w:eastAsia="Times New Roman" w:cs="Times New Roman"/>
                <w:sz w:val="28"/>
                <w:szCs w:val="28"/>
                <w:lang w:eastAsia="ru-RU"/>
              </w:rPr>
            </w:pPr>
            <w:r w:rsidRPr="00D6073F">
              <w:rPr>
                <w:rFonts w:eastAsia="Times New Roman" w:cs="Times New Roman"/>
                <w:sz w:val="28"/>
                <w:szCs w:val="28"/>
                <w:lang w:eastAsia="ru-RU"/>
              </w:rPr>
              <w:t>Просроченная дебиторская задолженность</w:t>
            </w:r>
          </w:p>
        </w:tc>
      </w:tr>
      <w:tr w:rsidR="005A3E8C" w:rsidRPr="00D6073F" w:rsidTr="00A40066">
        <w:trPr>
          <w:trHeight w:val="324"/>
        </w:trPr>
        <w:tc>
          <w:tcPr>
            <w:tcW w:w="1809" w:type="dxa"/>
            <w:shd w:val="clear" w:color="auto" w:fill="auto"/>
            <w:vAlign w:val="center"/>
          </w:tcPr>
          <w:p w:rsidR="005A3E8C" w:rsidRPr="003C2604" w:rsidRDefault="005A3E8C" w:rsidP="00A40066">
            <w:pPr>
              <w:spacing w:after="0" w:line="240" w:lineRule="auto"/>
              <w:jc w:val="center"/>
              <w:rPr>
                <w:rFonts w:eastAsia="Times New Roman" w:cs="Times New Roman"/>
                <w:szCs w:val="24"/>
                <w:lang w:eastAsia="ru-RU"/>
              </w:rPr>
            </w:pPr>
            <w:r w:rsidRPr="003C2604">
              <w:rPr>
                <w:rFonts w:eastAsia="Times New Roman" w:cs="Times New Roman"/>
                <w:szCs w:val="24"/>
                <w:lang w:eastAsia="ru-RU"/>
              </w:rPr>
              <w:t>Год возникновения</w:t>
            </w:r>
          </w:p>
          <w:p w:rsidR="005A3E8C" w:rsidRPr="003C2604" w:rsidRDefault="005A3E8C" w:rsidP="00A40066">
            <w:pPr>
              <w:spacing w:after="0" w:line="240" w:lineRule="auto"/>
              <w:jc w:val="center"/>
              <w:rPr>
                <w:rFonts w:eastAsia="Times New Roman" w:cs="Times New Roman"/>
                <w:szCs w:val="24"/>
                <w:lang w:eastAsia="ru-RU"/>
              </w:rPr>
            </w:pPr>
            <w:r w:rsidRPr="003C2604">
              <w:rPr>
                <w:rFonts w:eastAsia="Times New Roman" w:cs="Times New Roman"/>
                <w:szCs w:val="24"/>
                <w:lang w:eastAsia="ru-RU"/>
              </w:rPr>
              <w:lastRenderedPageBreak/>
              <w:t>задолженности</w:t>
            </w:r>
          </w:p>
        </w:tc>
        <w:tc>
          <w:tcPr>
            <w:tcW w:w="2039" w:type="dxa"/>
            <w:shd w:val="clear" w:color="auto" w:fill="auto"/>
            <w:vAlign w:val="center"/>
          </w:tcPr>
          <w:p w:rsidR="005A3E8C" w:rsidRPr="003C2604" w:rsidRDefault="005A3E8C" w:rsidP="00A40066">
            <w:pPr>
              <w:spacing w:after="0" w:line="240" w:lineRule="auto"/>
              <w:jc w:val="center"/>
              <w:rPr>
                <w:rFonts w:eastAsia="Times New Roman" w:cs="Times New Roman"/>
                <w:szCs w:val="24"/>
                <w:lang w:eastAsia="ru-RU"/>
              </w:rPr>
            </w:pPr>
            <w:r w:rsidRPr="003C2604">
              <w:rPr>
                <w:rFonts w:eastAsia="Times New Roman" w:cs="Times New Roman"/>
                <w:szCs w:val="24"/>
                <w:lang w:eastAsia="ru-RU"/>
              </w:rPr>
              <w:lastRenderedPageBreak/>
              <w:t>Сумма</w:t>
            </w:r>
          </w:p>
          <w:p w:rsidR="005A3E8C" w:rsidRPr="003C2604" w:rsidRDefault="005A3E8C" w:rsidP="00A40066">
            <w:pPr>
              <w:spacing w:after="0" w:line="240" w:lineRule="auto"/>
              <w:jc w:val="center"/>
              <w:rPr>
                <w:rFonts w:eastAsia="Times New Roman" w:cs="Times New Roman"/>
                <w:szCs w:val="24"/>
                <w:lang w:eastAsia="ru-RU"/>
              </w:rPr>
            </w:pPr>
            <w:r w:rsidRPr="003C2604">
              <w:rPr>
                <w:rFonts w:eastAsia="Times New Roman" w:cs="Times New Roman"/>
                <w:szCs w:val="24"/>
                <w:lang w:eastAsia="ru-RU"/>
              </w:rPr>
              <w:t>задолженности</w:t>
            </w:r>
          </w:p>
        </w:tc>
        <w:tc>
          <w:tcPr>
            <w:tcW w:w="1838" w:type="dxa"/>
            <w:gridSpan w:val="2"/>
            <w:shd w:val="clear" w:color="auto" w:fill="auto"/>
            <w:vAlign w:val="center"/>
          </w:tcPr>
          <w:p w:rsidR="005A3E8C" w:rsidRPr="003C2604" w:rsidRDefault="005A3E8C" w:rsidP="00A40066">
            <w:pPr>
              <w:spacing w:after="0" w:line="240" w:lineRule="auto"/>
              <w:jc w:val="center"/>
              <w:rPr>
                <w:rFonts w:eastAsia="Times New Roman" w:cs="Times New Roman"/>
                <w:szCs w:val="24"/>
                <w:lang w:eastAsia="ru-RU"/>
              </w:rPr>
            </w:pPr>
            <w:r w:rsidRPr="003C2604">
              <w:rPr>
                <w:rFonts w:eastAsia="Times New Roman" w:cs="Times New Roman"/>
                <w:szCs w:val="24"/>
                <w:lang w:eastAsia="ru-RU"/>
              </w:rPr>
              <w:t>Год возникновения</w:t>
            </w:r>
          </w:p>
          <w:p w:rsidR="005A3E8C" w:rsidRPr="003C2604" w:rsidRDefault="005A3E8C" w:rsidP="00A40066">
            <w:pPr>
              <w:spacing w:after="0" w:line="240" w:lineRule="auto"/>
              <w:jc w:val="center"/>
              <w:rPr>
                <w:rFonts w:eastAsia="Times New Roman" w:cs="Times New Roman"/>
                <w:szCs w:val="24"/>
                <w:lang w:eastAsia="ru-RU"/>
              </w:rPr>
            </w:pPr>
            <w:r w:rsidRPr="003C2604">
              <w:rPr>
                <w:rFonts w:eastAsia="Times New Roman" w:cs="Times New Roman"/>
                <w:szCs w:val="24"/>
                <w:lang w:eastAsia="ru-RU"/>
              </w:rPr>
              <w:lastRenderedPageBreak/>
              <w:t>задолженности</w:t>
            </w:r>
          </w:p>
        </w:tc>
        <w:tc>
          <w:tcPr>
            <w:tcW w:w="2077" w:type="dxa"/>
            <w:gridSpan w:val="2"/>
            <w:shd w:val="clear" w:color="auto" w:fill="auto"/>
            <w:vAlign w:val="center"/>
          </w:tcPr>
          <w:p w:rsidR="005A3E8C" w:rsidRPr="003C2604" w:rsidRDefault="005A3E8C" w:rsidP="00A40066">
            <w:pPr>
              <w:spacing w:after="0" w:line="240" w:lineRule="auto"/>
              <w:jc w:val="center"/>
              <w:rPr>
                <w:rFonts w:eastAsia="Times New Roman" w:cs="Times New Roman"/>
                <w:szCs w:val="24"/>
                <w:lang w:eastAsia="ru-RU"/>
              </w:rPr>
            </w:pPr>
            <w:r w:rsidRPr="003C2604">
              <w:rPr>
                <w:rFonts w:eastAsia="Times New Roman" w:cs="Times New Roman"/>
                <w:szCs w:val="24"/>
                <w:lang w:eastAsia="ru-RU"/>
              </w:rPr>
              <w:lastRenderedPageBreak/>
              <w:t>Сумма</w:t>
            </w:r>
          </w:p>
          <w:p w:rsidR="005A3E8C" w:rsidRPr="003C2604" w:rsidRDefault="005A3E8C" w:rsidP="00A40066">
            <w:pPr>
              <w:spacing w:after="0" w:line="240" w:lineRule="auto"/>
              <w:jc w:val="center"/>
              <w:rPr>
                <w:rFonts w:eastAsia="Times New Roman" w:cs="Times New Roman"/>
                <w:szCs w:val="24"/>
                <w:lang w:eastAsia="ru-RU"/>
              </w:rPr>
            </w:pPr>
            <w:r w:rsidRPr="003C2604">
              <w:rPr>
                <w:rFonts w:eastAsia="Times New Roman" w:cs="Times New Roman"/>
                <w:szCs w:val="24"/>
                <w:lang w:eastAsia="ru-RU"/>
              </w:rPr>
              <w:t>задолженности</w:t>
            </w:r>
          </w:p>
        </w:tc>
        <w:tc>
          <w:tcPr>
            <w:tcW w:w="2551" w:type="dxa"/>
            <w:shd w:val="clear" w:color="auto" w:fill="auto"/>
            <w:vAlign w:val="center"/>
          </w:tcPr>
          <w:p w:rsidR="005A3E8C" w:rsidRPr="00D6073F" w:rsidRDefault="005A3E8C" w:rsidP="00A40066">
            <w:pPr>
              <w:spacing w:after="0" w:line="240" w:lineRule="auto"/>
              <w:jc w:val="center"/>
              <w:rPr>
                <w:rFonts w:eastAsia="Times New Roman" w:cs="Times New Roman"/>
                <w:sz w:val="28"/>
                <w:szCs w:val="28"/>
                <w:lang w:eastAsia="ru-RU"/>
              </w:rPr>
            </w:pPr>
          </w:p>
        </w:tc>
      </w:tr>
      <w:tr w:rsidR="005A3E8C" w:rsidRPr="00D6073F" w:rsidTr="00A40066">
        <w:trPr>
          <w:trHeight w:val="324"/>
        </w:trPr>
        <w:tc>
          <w:tcPr>
            <w:tcW w:w="1809" w:type="dxa"/>
            <w:shd w:val="clear" w:color="auto" w:fill="auto"/>
          </w:tcPr>
          <w:p w:rsidR="005A3E8C" w:rsidRPr="00D6073F" w:rsidRDefault="005A3E8C" w:rsidP="00A40066">
            <w:pPr>
              <w:spacing w:after="0" w:line="240" w:lineRule="auto"/>
              <w:jc w:val="center"/>
              <w:rPr>
                <w:rFonts w:eastAsia="Times New Roman" w:cs="Times New Roman"/>
                <w:sz w:val="28"/>
                <w:szCs w:val="28"/>
                <w:lang w:eastAsia="ru-RU"/>
              </w:rPr>
            </w:pPr>
            <w:r w:rsidRPr="00D6073F">
              <w:rPr>
                <w:rFonts w:eastAsia="Times New Roman" w:cs="Times New Roman"/>
                <w:sz w:val="28"/>
                <w:szCs w:val="28"/>
                <w:lang w:eastAsia="ru-RU"/>
              </w:rPr>
              <w:lastRenderedPageBreak/>
              <w:t>2014</w:t>
            </w:r>
          </w:p>
        </w:tc>
        <w:tc>
          <w:tcPr>
            <w:tcW w:w="2039" w:type="dxa"/>
            <w:shd w:val="clear" w:color="auto" w:fill="auto"/>
          </w:tcPr>
          <w:p w:rsidR="005A3E8C" w:rsidRPr="00D6073F" w:rsidRDefault="005A3E8C" w:rsidP="000C0AE1">
            <w:pPr>
              <w:spacing w:after="0" w:line="240" w:lineRule="auto"/>
              <w:jc w:val="center"/>
              <w:rPr>
                <w:rFonts w:eastAsia="Times New Roman" w:cs="Times New Roman"/>
                <w:sz w:val="28"/>
                <w:szCs w:val="28"/>
                <w:lang w:eastAsia="ru-RU"/>
              </w:rPr>
            </w:pPr>
            <w:r w:rsidRPr="00D6073F">
              <w:rPr>
                <w:rFonts w:eastAsia="Times New Roman" w:cs="Times New Roman"/>
                <w:sz w:val="28"/>
                <w:szCs w:val="28"/>
                <w:lang w:eastAsia="ru-RU"/>
              </w:rPr>
              <w:t>2</w:t>
            </w:r>
            <w:r w:rsidR="000C0AE1">
              <w:rPr>
                <w:rFonts w:eastAsia="Times New Roman" w:cs="Times New Roman"/>
                <w:sz w:val="28"/>
                <w:szCs w:val="28"/>
                <w:lang w:eastAsia="ru-RU"/>
              </w:rPr>
              <w:t>76</w:t>
            </w:r>
            <w:r w:rsidRPr="00D6073F">
              <w:rPr>
                <w:rFonts w:eastAsia="Times New Roman" w:cs="Times New Roman"/>
                <w:sz w:val="28"/>
                <w:szCs w:val="28"/>
                <w:lang w:eastAsia="ru-RU"/>
              </w:rPr>
              <w:t xml:space="preserve"> </w:t>
            </w:r>
            <w:r w:rsidR="000C0AE1">
              <w:rPr>
                <w:rFonts w:eastAsia="Times New Roman" w:cs="Times New Roman"/>
                <w:sz w:val="28"/>
                <w:szCs w:val="28"/>
                <w:lang w:eastAsia="ru-RU"/>
              </w:rPr>
              <w:t>000</w:t>
            </w:r>
            <w:r w:rsidRPr="00D6073F">
              <w:rPr>
                <w:rFonts w:eastAsia="Times New Roman" w:cs="Times New Roman"/>
                <w:sz w:val="28"/>
                <w:szCs w:val="28"/>
                <w:lang w:eastAsia="ru-RU"/>
              </w:rPr>
              <w:t>,</w:t>
            </w:r>
            <w:r w:rsidR="000C0AE1">
              <w:rPr>
                <w:rFonts w:eastAsia="Times New Roman" w:cs="Times New Roman"/>
                <w:sz w:val="28"/>
                <w:szCs w:val="28"/>
                <w:lang w:eastAsia="ru-RU"/>
              </w:rPr>
              <w:t>00</w:t>
            </w:r>
          </w:p>
        </w:tc>
        <w:tc>
          <w:tcPr>
            <w:tcW w:w="1838" w:type="dxa"/>
            <w:gridSpan w:val="2"/>
            <w:shd w:val="clear" w:color="auto" w:fill="auto"/>
          </w:tcPr>
          <w:p w:rsidR="005A3E8C" w:rsidRPr="00D6073F" w:rsidRDefault="005A3E8C" w:rsidP="0015499B">
            <w:pPr>
              <w:spacing w:after="0" w:line="240" w:lineRule="auto"/>
              <w:jc w:val="center"/>
              <w:rPr>
                <w:rFonts w:eastAsia="Times New Roman" w:cs="Times New Roman"/>
                <w:sz w:val="28"/>
                <w:szCs w:val="28"/>
                <w:lang w:eastAsia="ru-RU"/>
              </w:rPr>
            </w:pPr>
            <w:r w:rsidRPr="00D6073F">
              <w:rPr>
                <w:rFonts w:eastAsia="Times New Roman" w:cs="Times New Roman"/>
                <w:sz w:val="28"/>
                <w:szCs w:val="28"/>
                <w:lang w:eastAsia="ru-RU"/>
              </w:rPr>
              <w:t>20</w:t>
            </w:r>
            <w:r w:rsidR="0015499B">
              <w:rPr>
                <w:rFonts w:eastAsia="Times New Roman" w:cs="Times New Roman"/>
                <w:sz w:val="28"/>
                <w:szCs w:val="28"/>
                <w:lang w:eastAsia="ru-RU"/>
              </w:rPr>
              <w:t>19</w:t>
            </w:r>
          </w:p>
        </w:tc>
        <w:tc>
          <w:tcPr>
            <w:tcW w:w="2077" w:type="dxa"/>
            <w:gridSpan w:val="2"/>
            <w:shd w:val="clear" w:color="auto" w:fill="auto"/>
          </w:tcPr>
          <w:p w:rsidR="005A3E8C" w:rsidRPr="00D6073F" w:rsidRDefault="0015499B" w:rsidP="00A40066">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493 671,00</w:t>
            </w:r>
          </w:p>
        </w:tc>
        <w:tc>
          <w:tcPr>
            <w:tcW w:w="2551" w:type="dxa"/>
            <w:shd w:val="clear" w:color="auto" w:fill="auto"/>
          </w:tcPr>
          <w:p w:rsidR="005A3E8C" w:rsidRPr="00D6073F" w:rsidRDefault="0015499B" w:rsidP="00A40066">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217 671,00</w:t>
            </w:r>
          </w:p>
        </w:tc>
      </w:tr>
      <w:tr w:rsidR="005A3E8C" w:rsidRPr="00D6073F" w:rsidTr="00A40066">
        <w:tc>
          <w:tcPr>
            <w:tcW w:w="10314" w:type="dxa"/>
            <w:gridSpan w:val="7"/>
            <w:shd w:val="clear" w:color="auto" w:fill="auto"/>
          </w:tcPr>
          <w:p w:rsidR="005A3E8C" w:rsidRPr="00D6073F" w:rsidRDefault="005A3E8C" w:rsidP="00A40066">
            <w:pPr>
              <w:spacing w:after="0" w:line="240" w:lineRule="auto"/>
              <w:jc w:val="center"/>
              <w:rPr>
                <w:rFonts w:eastAsia="Times New Roman" w:cs="Times New Roman"/>
                <w:sz w:val="28"/>
                <w:szCs w:val="28"/>
                <w:lang w:eastAsia="ru-RU"/>
              </w:rPr>
            </w:pPr>
            <w:r w:rsidRPr="00D6073F">
              <w:rPr>
                <w:rFonts w:eastAsia="Times New Roman" w:cs="Times New Roman"/>
                <w:sz w:val="28"/>
                <w:szCs w:val="28"/>
                <w:lang w:eastAsia="ru-RU"/>
              </w:rPr>
              <w:t>Просроченная кредиторская задолженность</w:t>
            </w:r>
          </w:p>
        </w:tc>
      </w:tr>
      <w:tr w:rsidR="005A3E8C" w:rsidRPr="00D6073F" w:rsidTr="00A40066">
        <w:tc>
          <w:tcPr>
            <w:tcW w:w="1809" w:type="dxa"/>
            <w:shd w:val="clear" w:color="auto" w:fill="auto"/>
            <w:vAlign w:val="center"/>
          </w:tcPr>
          <w:p w:rsidR="005A3E8C" w:rsidRPr="003C2604" w:rsidRDefault="005A3E8C" w:rsidP="00A40066">
            <w:pPr>
              <w:spacing w:after="0" w:line="240" w:lineRule="auto"/>
              <w:jc w:val="center"/>
              <w:rPr>
                <w:rFonts w:eastAsia="Times New Roman" w:cs="Times New Roman"/>
                <w:szCs w:val="24"/>
                <w:lang w:eastAsia="ru-RU"/>
              </w:rPr>
            </w:pPr>
            <w:r w:rsidRPr="003C2604">
              <w:rPr>
                <w:rFonts w:eastAsia="Times New Roman" w:cs="Times New Roman"/>
                <w:szCs w:val="24"/>
                <w:lang w:eastAsia="ru-RU"/>
              </w:rPr>
              <w:t>Год возникновения</w:t>
            </w:r>
          </w:p>
          <w:p w:rsidR="005A3E8C" w:rsidRPr="003C2604" w:rsidRDefault="005A3E8C" w:rsidP="00A40066">
            <w:pPr>
              <w:spacing w:after="0" w:line="240" w:lineRule="auto"/>
              <w:jc w:val="center"/>
              <w:rPr>
                <w:rFonts w:eastAsia="Times New Roman" w:cs="Times New Roman"/>
                <w:szCs w:val="24"/>
                <w:lang w:eastAsia="ru-RU"/>
              </w:rPr>
            </w:pPr>
            <w:r w:rsidRPr="003C2604">
              <w:rPr>
                <w:rFonts w:eastAsia="Times New Roman" w:cs="Times New Roman"/>
                <w:szCs w:val="24"/>
                <w:lang w:eastAsia="ru-RU"/>
              </w:rPr>
              <w:t>задолженности</w:t>
            </w:r>
          </w:p>
        </w:tc>
        <w:tc>
          <w:tcPr>
            <w:tcW w:w="2055" w:type="dxa"/>
            <w:gridSpan w:val="2"/>
            <w:shd w:val="clear" w:color="auto" w:fill="auto"/>
            <w:vAlign w:val="center"/>
          </w:tcPr>
          <w:p w:rsidR="005A3E8C" w:rsidRPr="003C2604" w:rsidRDefault="005A3E8C" w:rsidP="00A40066">
            <w:pPr>
              <w:spacing w:after="0" w:line="240" w:lineRule="auto"/>
              <w:jc w:val="center"/>
              <w:rPr>
                <w:rFonts w:eastAsia="Times New Roman" w:cs="Times New Roman"/>
                <w:szCs w:val="24"/>
                <w:lang w:eastAsia="ru-RU"/>
              </w:rPr>
            </w:pPr>
            <w:r w:rsidRPr="003C2604">
              <w:rPr>
                <w:rFonts w:eastAsia="Times New Roman" w:cs="Times New Roman"/>
                <w:szCs w:val="24"/>
                <w:lang w:eastAsia="ru-RU"/>
              </w:rPr>
              <w:t>Сумма</w:t>
            </w:r>
          </w:p>
          <w:p w:rsidR="005A3E8C" w:rsidRPr="003C2604" w:rsidRDefault="005A3E8C" w:rsidP="00A40066">
            <w:pPr>
              <w:spacing w:after="0" w:line="240" w:lineRule="auto"/>
              <w:jc w:val="center"/>
              <w:rPr>
                <w:rFonts w:eastAsia="Times New Roman" w:cs="Times New Roman"/>
                <w:szCs w:val="24"/>
                <w:lang w:eastAsia="ru-RU"/>
              </w:rPr>
            </w:pPr>
            <w:r w:rsidRPr="003C2604">
              <w:rPr>
                <w:rFonts w:eastAsia="Times New Roman" w:cs="Times New Roman"/>
                <w:szCs w:val="24"/>
                <w:lang w:eastAsia="ru-RU"/>
              </w:rPr>
              <w:t>задолженности</w:t>
            </w:r>
          </w:p>
        </w:tc>
        <w:tc>
          <w:tcPr>
            <w:tcW w:w="1838" w:type="dxa"/>
            <w:gridSpan w:val="2"/>
            <w:shd w:val="clear" w:color="auto" w:fill="auto"/>
            <w:vAlign w:val="center"/>
          </w:tcPr>
          <w:p w:rsidR="005A3E8C" w:rsidRPr="003C2604" w:rsidRDefault="005A3E8C" w:rsidP="00A40066">
            <w:pPr>
              <w:spacing w:after="0" w:line="240" w:lineRule="auto"/>
              <w:jc w:val="center"/>
              <w:rPr>
                <w:rFonts w:eastAsia="Times New Roman" w:cs="Times New Roman"/>
                <w:szCs w:val="24"/>
                <w:lang w:eastAsia="ru-RU"/>
              </w:rPr>
            </w:pPr>
            <w:r w:rsidRPr="003C2604">
              <w:rPr>
                <w:rFonts w:eastAsia="Times New Roman" w:cs="Times New Roman"/>
                <w:szCs w:val="24"/>
                <w:lang w:eastAsia="ru-RU"/>
              </w:rPr>
              <w:t>Год возникновения</w:t>
            </w:r>
          </w:p>
          <w:p w:rsidR="005A3E8C" w:rsidRPr="003C2604" w:rsidRDefault="005A3E8C" w:rsidP="00A40066">
            <w:pPr>
              <w:spacing w:after="0" w:line="240" w:lineRule="auto"/>
              <w:jc w:val="center"/>
              <w:rPr>
                <w:rFonts w:eastAsia="Times New Roman" w:cs="Times New Roman"/>
                <w:szCs w:val="24"/>
                <w:lang w:eastAsia="ru-RU"/>
              </w:rPr>
            </w:pPr>
            <w:r w:rsidRPr="003C2604">
              <w:rPr>
                <w:rFonts w:eastAsia="Times New Roman" w:cs="Times New Roman"/>
                <w:szCs w:val="24"/>
                <w:lang w:eastAsia="ru-RU"/>
              </w:rPr>
              <w:t>задолженности</w:t>
            </w:r>
          </w:p>
        </w:tc>
        <w:tc>
          <w:tcPr>
            <w:tcW w:w="2061" w:type="dxa"/>
            <w:shd w:val="clear" w:color="auto" w:fill="auto"/>
            <w:vAlign w:val="center"/>
          </w:tcPr>
          <w:p w:rsidR="005A3E8C" w:rsidRPr="003C2604" w:rsidRDefault="005A3E8C" w:rsidP="00A40066">
            <w:pPr>
              <w:spacing w:after="0" w:line="240" w:lineRule="auto"/>
              <w:jc w:val="center"/>
              <w:rPr>
                <w:rFonts w:eastAsia="Times New Roman" w:cs="Times New Roman"/>
                <w:szCs w:val="24"/>
                <w:lang w:eastAsia="ru-RU"/>
              </w:rPr>
            </w:pPr>
            <w:r w:rsidRPr="003C2604">
              <w:rPr>
                <w:rFonts w:eastAsia="Times New Roman" w:cs="Times New Roman"/>
                <w:szCs w:val="24"/>
                <w:lang w:eastAsia="ru-RU"/>
              </w:rPr>
              <w:t>Сумма</w:t>
            </w:r>
          </w:p>
          <w:p w:rsidR="005A3E8C" w:rsidRPr="003C2604" w:rsidRDefault="005A3E8C" w:rsidP="00A40066">
            <w:pPr>
              <w:spacing w:after="0" w:line="240" w:lineRule="auto"/>
              <w:jc w:val="center"/>
              <w:rPr>
                <w:rFonts w:eastAsia="Times New Roman" w:cs="Times New Roman"/>
                <w:szCs w:val="24"/>
                <w:lang w:eastAsia="ru-RU"/>
              </w:rPr>
            </w:pPr>
            <w:r w:rsidRPr="003C2604">
              <w:rPr>
                <w:rFonts w:eastAsia="Times New Roman" w:cs="Times New Roman"/>
                <w:szCs w:val="24"/>
                <w:lang w:eastAsia="ru-RU"/>
              </w:rPr>
              <w:t>задолженности</w:t>
            </w:r>
          </w:p>
        </w:tc>
        <w:tc>
          <w:tcPr>
            <w:tcW w:w="2551" w:type="dxa"/>
            <w:shd w:val="clear" w:color="auto" w:fill="auto"/>
            <w:vAlign w:val="center"/>
          </w:tcPr>
          <w:p w:rsidR="005A3E8C" w:rsidRPr="00D6073F" w:rsidRDefault="005A3E8C" w:rsidP="00A40066">
            <w:pPr>
              <w:spacing w:after="0" w:line="240" w:lineRule="auto"/>
              <w:jc w:val="center"/>
              <w:rPr>
                <w:rFonts w:eastAsia="Times New Roman" w:cs="Times New Roman"/>
                <w:sz w:val="28"/>
                <w:szCs w:val="28"/>
                <w:lang w:eastAsia="ru-RU"/>
              </w:rPr>
            </w:pPr>
          </w:p>
        </w:tc>
      </w:tr>
      <w:tr w:rsidR="005A3E8C" w:rsidRPr="00D6073F" w:rsidTr="00A40066">
        <w:tc>
          <w:tcPr>
            <w:tcW w:w="1809" w:type="dxa"/>
            <w:shd w:val="clear" w:color="auto" w:fill="auto"/>
          </w:tcPr>
          <w:p w:rsidR="005A3E8C" w:rsidRPr="00D6073F" w:rsidRDefault="0015499B" w:rsidP="00A40066">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w:t>
            </w:r>
          </w:p>
        </w:tc>
        <w:tc>
          <w:tcPr>
            <w:tcW w:w="2055" w:type="dxa"/>
            <w:gridSpan w:val="2"/>
            <w:shd w:val="clear" w:color="auto" w:fill="auto"/>
          </w:tcPr>
          <w:p w:rsidR="005A3E8C" w:rsidRPr="00D6073F" w:rsidRDefault="0015499B" w:rsidP="000C0AE1">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0,00</w:t>
            </w:r>
          </w:p>
        </w:tc>
        <w:tc>
          <w:tcPr>
            <w:tcW w:w="1838" w:type="dxa"/>
            <w:gridSpan w:val="2"/>
            <w:shd w:val="clear" w:color="auto" w:fill="auto"/>
          </w:tcPr>
          <w:p w:rsidR="005A3E8C" w:rsidRPr="00D6073F" w:rsidRDefault="005A3E8C" w:rsidP="00A40066">
            <w:pPr>
              <w:spacing w:after="0" w:line="240" w:lineRule="auto"/>
              <w:jc w:val="center"/>
              <w:rPr>
                <w:rFonts w:eastAsia="Times New Roman" w:cs="Times New Roman"/>
                <w:sz w:val="28"/>
                <w:szCs w:val="28"/>
                <w:lang w:eastAsia="ru-RU"/>
              </w:rPr>
            </w:pPr>
            <w:r w:rsidRPr="00D6073F">
              <w:rPr>
                <w:rFonts w:eastAsia="Times New Roman" w:cs="Times New Roman"/>
                <w:sz w:val="28"/>
                <w:szCs w:val="28"/>
                <w:lang w:eastAsia="ru-RU"/>
              </w:rPr>
              <w:t>-</w:t>
            </w:r>
          </w:p>
        </w:tc>
        <w:tc>
          <w:tcPr>
            <w:tcW w:w="2061" w:type="dxa"/>
            <w:shd w:val="clear" w:color="auto" w:fill="auto"/>
          </w:tcPr>
          <w:p w:rsidR="005A3E8C" w:rsidRPr="00D6073F" w:rsidRDefault="0015499B" w:rsidP="00A40066">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0,00</w:t>
            </w:r>
          </w:p>
        </w:tc>
        <w:tc>
          <w:tcPr>
            <w:tcW w:w="2551" w:type="dxa"/>
            <w:shd w:val="clear" w:color="auto" w:fill="auto"/>
          </w:tcPr>
          <w:p w:rsidR="005A3E8C" w:rsidRPr="00D6073F" w:rsidRDefault="0015499B" w:rsidP="000C0AE1">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w:t>
            </w:r>
          </w:p>
        </w:tc>
      </w:tr>
    </w:tbl>
    <w:p w:rsidR="005A3E8C" w:rsidRDefault="005A3E8C" w:rsidP="005A3E8C">
      <w:pPr>
        <w:spacing w:after="0" w:line="240" w:lineRule="auto"/>
        <w:jc w:val="center"/>
        <w:rPr>
          <w:rFonts w:eastAsia="Times New Roman" w:cs="Times New Roman"/>
          <w:sz w:val="28"/>
          <w:szCs w:val="28"/>
          <w:lang w:eastAsia="ru-RU"/>
        </w:rPr>
      </w:pPr>
    </w:p>
    <w:p w:rsidR="005E39FE" w:rsidRDefault="005E39FE" w:rsidP="005E39FE">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Форма 0503</w:t>
      </w:r>
      <w:r>
        <w:rPr>
          <w:rFonts w:eastAsia="Times New Roman" w:cs="Times New Roman"/>
          <w:sz w:val="28"/>
          <w:szCs w:val="28"/>
          <w:lang w:eastAsia="ru-RU"/>
        </w:rPr>
        <w:t>173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741"/>
        <w:gridCol w:w="782"/>
        <w:gridCol w:w="1823"/>
        <w:gridCol w:w="5919"/>
      </w:tblGrid>
      <w:tr w:rsidR="00790336" w:rsidRPr="00790336" w:rsidTr="00790336">
        <w:tblPrEx>
          <w:tblCellMar>
            <w:top w:w="0" w:type="dxa"/>
            <w:bottom w:w="0" w:type="dxa"/>
          </w:tblCellMar>
        </w:tblPrEx>
        <w:trPr>
          <w:trHeight w:val="670"/>
        </w:trPr>
        <w:tc>
          <w:tcPr>
            <w:tcW w:w="848" w:type="pct"/>
          </w:tcPr>
          <w:p w:rsidR="00790336" w:rsidRPr="00790336" w:rsidRDefault="00790336" w:rsidP="00790336">
            <w:pPr>
              <w:autoSpaceDE w:val="0"/>
              <w:autoSpaceDN w:val="0"/>
              <w:adjustRightInd w:val="0"/>
              <w:spacing w:after="0" w:line="240" w:lineRule="auto"/>
              <w:jc w:val="center"/>
              <w:rPr>
                <w:rFonts w:ascii="Tahoma" w:hAnsi="Tahoma" w:cs="Tahoma"/>
                <w:color w:val="000000"/>
                <w:sz w:val="18"/>
                <w:szCs w:val="18"/>
              </w:rPr>
            </w:pPr>
            <w:r w:rsidRPr="00790336">
              <w:rPr>
                <w:rFonts w:ascii="Tahoma" w:hAnsi="Tahoma" w:cs="Tahoma"/>
                <w:color w:val="000000"/>
                <w:sz w:val="18"/>
                <w:szCs w:val="18"/>
              </w:rPr>
              <w:t>Код счета бюджетного</w:t>
            </w:r>
          </w:p>
          <w:p w:rsidR="00790336" w:rsidRPr="00790336" w:rsidRDefault="00790336" w:rsidP="00790336">
            <w:pPr>
              <w:autoSpaceDE w:val="0"/>
              <w:autoSpaceDN w:val="0"/>
              <w:adjustRightInd w:val="0"/>
              <w:spacing w:after="0" w:line="240" w:lineRule="auto"/>
              <w:jc w:val="center"/>
              <w:rPr>
                <w:rFonts w:ascii="Tahoma" w:hAnsi="Tahoma" w:cs="Tahoma"/>
                <w:color w:val="000000"/>
                <w:sz w:val="18"/>
                <w:szCs w:val="18"/>
              </w:rPr>
            </w:pPr>
            <w:r w:rsidRPr="00790336">
              <w:rPr>
                <w:rFonts w:ascii="Tahoma" w:hAnsi="Tahoma" w:cs="Tahoma"/>
                <w:color w:val="000000"/>
                <w:sz w:val="18"/>
                <w:szCs w:val="18"/>
              </w:rPr>
              <w:t>учета</w:t>
            </w:r>
          </w:p>
        </w:tc>
        <w:tc>
          <w:tcPr>
            <w:tcW w:w="381" w:type="pct"/>
          </w:tcPr>
          <w:p w:rsidR="00790336" w:rsidRPr="00790336" w:rsidRDefault="00790336" w:rsidP="00790336">
            <w:pPr>
              <w:autoSpaceDE w:val="0"/>
              <w:autoSpaceDN w:val="0"/>
              <w:adjustRightInd w:val="0"/>
              <w:spacing w:after="0" w:line="240" w:lineRule="auto"/>
              <w:jc w:val="center"/>
              <w:rPr>
                <w:rFonts w:ascii="Tahoma" w:hAnsi="Tahoma" w:cs="Tahoma"/>
                <w:color w:val="000000"/>
                <w:sz w:val="18"/>
                <w:szCs w:val="18"/>
              </w:rPr>
            </w:pPr>
            <w:r w:rsidRPr="00790336">
              <w:rPr>
                <w:rFonts w:ascii="Tahoma" w:hAnsi="Tahoma" w:cs="Tahoma"/>
                <w:color w:val="000000"/>
                <w:sz w:val="18"/>
                <w:szCs w:val="18"/>
              </w:rPr>
              <w:t>Год</w:t>
            </w:r>
          </w:p>
        </w:tc>
        <w:tc>
          <w:tcPr>
            <w:tcW w:w="888" w:type="pct"/>
          </w:tcPr>
          <w:p w:rsidR="00790336" w:rsidRPr="00790336" w:rsidRDefault="00790336" w:rsidP="00790336">
            <w:pPr>
              <w:autoSpaceDE w:val="0"/>
              <w:autoSpaceDN w:val="0"/>
              <w:adjustRightInd w:val="0"/>
              <w:spacing w:after="0" w:line="240" w:lineRule="auto"/>
              <w:jc w:val="center"/>
              <w:rPr>
                <w:rFonts w:ascii="Tahoma" w:hAnsi="Tahoma" w:cs="Tahoma"/>
                <w:color w:val="000000"/>
                <w:sz w:val="18"/>
                <w:szCs w:val="18"/>
              </w:rPr>
            </w:pPr>
            <w:r w:rsidRPr="00790336">
              <w:rPr>
                <w:rFonts w:ascii="Tahoma" w:hAnsi="Tahoma" w:cs="Tahoma"/>
                <w:color w:val="000000"/>
                <w:sz w:val="18"/>
                <w:szCs w:val="18"/>
              </w:rPr>
              <w:t>Сумма расхождения, руб. (по годам)</w:t>
            </w:r>
          </w:p>
        </w:tc>
        <w:tc>
          <w:tcPr>
            <w:tcW w:w="2883" w:type="pct"/>
          </w:tcPr>
          <w:p w:rsidR="00790336" w:rsidRPr="00790336" w:rsidRDefault="00790336" w:rsidP="00790336">
            <w:pPr>
              <w:autoSpaceDE w:val="0"/>
              <w:autoSpaceDN w:val="0"/>
              <w:adjustRightInd w:val="0"/>
              <w:spacing w:after="0" w:line="240" w:lineRule="auto"/>
              <w:jc w:val="center"/>
              <w:rPr>
                <w:rFonts w:ascii="Tahoma" w:hAnsi="Tahoma" w:cs="Tahoma"/>
                <w:color w:val="000000"/>
                <w:sz w:val="18"/>
                <w:szCs w:val="18"/>
              </w:rPr>
            </w:pPr>
            <w:r w:rsidRPr="00790336">
              <w:rPr>
                <w:rFonts w:ascii="Tahoma" w:hAnsi="Tahoma" w:cs="Tahoma"/>
                <w:color w:val="000000"/>
                <w:sz w:val="18"/>
                <w:szCs w:val="18"/>
              </w:rPr>
              <w:t>Описание причин</w:t>
            </w:r>
          </w:p>
        </w:tc>
      </w:tr>
      <w:tr w:rsidR="00790336" w:rsidRPr="00790336" w:rsidTr="00790336">
        <w:tblPrEx>
          <w:tblCellMar>
            <w:top w:w="0" w:type="dxa"/>
            <w:bottom w:w="0" w:type="dxa"/>
          </w:tblCellMar>
        </w:tblPrEx>
        <w:trPr>
          <w:trHeight w:val="94"/>
        </w:trPr>
        <w:tc>
          <w:tcPr>
            <w:tcW w:w="848" w:type="pct"/>
          </w:tcPr>
          <w:p w:rsidR="00790336" w:rsidRPr="00790336" w:rsidRDefault="00790336" w:rsidP="00790336">
            <w:pPr>
              <w:autoSpaceDE w:val="0"/>
              <w:autoSpaceDN w:val="0"/>
              <w:adjustRightInd w:val="0"/>
              <w:spacing w:after="0" w:line="240" w:lineRule="auto"/>
              <w:jc w:val="center"/>
              <w:rPr>
                <w:rFonts w:ascii="Tahoma" w:hAnsi="Tahoma" w:cs="Tahoma"/>
                <w:color w:val="000000"/>
                <w:sz w:val="18"/>
                <w:szCs w:val="18"/>
              </w:rPr>
            </w:pPr>
          </w:p>
        </w:tc>
        <w:tc>
          <w:tcPr>
            <w:tcW w:w="381" w:type="pct"/>
          </w:tcPr>
          <w:p w:rsidR="00790336" w:rsidRPr="00790336" w:rsidRDefault="00790336" w:rsidP="00790336">
            <w:pPr>
              <w:autoSpaceDE w:val="0"/>
              <w:autoSpaceDN w:val="0"/>
              <w:adjustRightInd w:val="0"/>
              <w:spacing w:after="0" w:line="240" w:lineRule="auto"/>
              <w:jc w:val="center"/>
              <w:rPr>
                <w:rFonts w:ascii="Tahoma" w:hAnsi="Tahoma" w:cs="Tahoma"/>
                <w:color w:val="000000"/>
                <w:sz w:val="18"/>
                <w:szCs w:val="18"/>
              </w:rPr>
            </w:pPr>
          </w:p>
        </w:tc>
        <w:tc>
          <w:tcPr>
            <w:tcW w:w="888" w:type="pct"/>
          </w:tcPr>
          <w:p w:rsidR="00790336" w:rsidRPr="00790336" w:rsidRDefault="00790336" w:rsidP="00790336">
            <w:pPr>
              <w:autoSpaceDE w:val="0"/>
              <w:autoSpaceDN w:val="0"/>
              <w:adjustRightInd w:val="0"/>
              <w:spacing w:after="0" w:line="240" w:lineRule="auto"/>
              <w:jc w:val="center"/>
              <w:rPr>
                <w:rFonts w:ascii="Tahoma" w:hAnsi="Tahoma" w:cs="Tahoma"/>
                <w:color w:val="000000"/>
                <w:sz w:val="18"/>
                <w:szCs w:val="18"/>
              </w:rPr>
            </w:pPr>
          </w:p>
        </w:tc>
        <w:tc>
          <w:tcPr>
            <w:tcW w:w="2883" w:type="pct"/>
          </w:tcPr>
          <w:p w:rsidR="00790336" w:rsidRPr="00790336" w:rsidRDefault="00790336" w:rsidP="00790336">
            <w:pPr>
              <w:autoSpaceDE w:val="0"/>
              <w:autoSpaceDN w:val="0"/>
              <w:adjustRightInd w:val="0"/>
              <w:spacing w:after="0" w:line="240" w:lineRule="auto"/>
              <w:jc w:val="center"/>
              <w:rPr>
                <w:rFonts w:ascii="Tahoma" w:hAnsi="Tahoma" w:cs="Tahoma"/>
                <w:color w:val="000000"/>
                <w:sz w:val="18"/>
                <w:szCs w:val="18"/>
              </w:rPr>
            </w:pPr>
          </w:p>
        </w:tc>
      </w:tr>
      <w:tr w:rsidR="00790336" w:rsidRPr="00790336" w:rsidTr="00790336">
        <w:tblPrEx>
          <w:tblCellMar>
            <w:top w:w="0" w:type="dxa"/>
            <w:bottom w:w="0" w:type="dxa"/>
          </w:tblCellMar>
        </w:tblPrEx>
        <w:trPr>
          <w:trHeight w:val="1414"/>
        </w:trPr>
        <w:tc>
          <w:tcPr>
            <w:tcW w:w="848" w:type="pct"/>
          </w:tcPr>
          <w:p w:rsidR="00790336" w:rsidRPr="00790336" w:rsidRDefault="00790336" w:rsidP="00790336">
            <w:pPr>
              <w:autoSpaceDE w:val="0"/>
              <w:autoSpaceDN w:val="0"/>
              <w:adjustRightInd w:val="0"/>
              <w:spacing w:after="0" w:line="240" w:lineRule="auto"/>
              <w:jc w:val="center"/>
              <w:rPr>
                <w:rFonts w:ascii="Tahoma" w:hAnsi="Tahoma" w:cs="Tahoma"/>
                <w:color w:val="000000"/>
                <w:sz w:val="18"/>
                <w:szCs w:val="18"/>
              </w:rPr>
            </w:pPr>
            <w:r w:rsidRPr="00790336">
              <w:rPr>
                <w:rFonts w:ascii="Tahoma" w:hAnsi="Tahoma" w:cs="Tahoma"/>
                <w:color w:val="000000"/>
                <w:sz w:val="18"/>
                <w:szCs w:val="18"/>
              </w:rPr>
              <w:t>10100000</w:t>
            </w:r>
          </w:p>
        </w:tc>
        <w:tc>
          <w:tcPr>
            <w:tcW w:w="381" w:type="pct"/>
          </w:tcPr>
          <w:p w:rsidR="00790336" w:rsidRPr="00790336" w:rsidRDefault="00790336" w:rsidP="00790336">
            <w:pPr>
              <w:autoSpaceDE w:val="0"/>
              <w:autoSpaceDN w:val="0"/>
              <w:adjustRightInd w:val="0"/>
              <w:spacing w:after="0" w:line="240" w:lineRule="auto"/>
              <w:jc w:val="center"/>
              <w:rPr>
                <w:rFonts w:ascii="Tahoma" w:hAnsi="Tahoma" w:cs="Tahoma"/>
                <w:color w:val="000000"/>
                <w:sz w:val="18"/>
                <w:szCs w:val="18"/>
              </w:rPr>
            </w:pPr>
            <w:r w:rsidRPr="00790336">
              <w:rPr>
                <w:rFonts w:ascii="Tahoma" w:hAnsi="Tahoma" w:cs="Tahoma"/>
                <w:color w:val="000000"/>
                <w:sz w:val="18"/>
                <w:szCs w:val="18"/>
              </w:rPr>
              <w:t>2019</w:t>
            </w:r>
          </w:p>
        </w:tc>
        <w:tc>
          <w:tcPr>
            <w:tcW w:w="888" w:type="pct"/>
          </w:tcPr>
          <w:p w:rsidR="00790336" w:rsidRPr="00790336" w:rsidRDefault="00790336" w:rsidP="00790336">
            <w:pPr>
              <w:autoSpaceDE w:val="0"/>
              <w:autoSpaceDN w:val="0"/>
              <w:adjustRightInd w:val="0"/>
              <w:spacing w:after="0" w:line="240" w:lineRule="auto"/>
              <w:jc w:val="right"/>
              <w:rPr>
                <w:rFonts w:ascii="Tahoma" w:hAnsi="Tahoma" w:cs="Tahoma"/>
                <w:color w:val="000000"/>
                <w:sz w:val="18"/>
                <w:szCs w:val="18"/>
              </w:rPr>
            </w:pPr>
            <w:r w:rsidRPr="00790336">
              <w:rPr>
                <w:rFonts w:ascii="Tahoma" w:hAnsi="Tahoma" w:cs="Tahoma"/>
                <w:color w:val="000000"/>
                <w:sz w:val="18"/>
                <w:szCs w:val="18"/>
              </w:rPr>
              <w:t>-20 797 937,16</w:t>
            </w:r>
          </w:p>
        </w:tc>
        <w:tc>
          <w:tcPr>
            <w:tcW w:w="2883" w:type="pct"/>
          </w:tcPr>
          <w:p w:rsidR="00790336" w:rsidRPr="00790336" w:rsidRDefault="00790336" w:rsidP="00790336">
            <w:pPr>
              <w:autoSpaceDE w:val="0"/>
              <w:autoSpaceDN w:val="0"/>
              <w:adjustRightInd w:val="0"/>
              <w:spacing w:after="0" w:line="240" w:lineRule="auto"/>
              <w:rPr>
                <w:rFonts w:ascii="Tahoma" w:hAnsi="Tahoma" w:cs="Tahoma"/>
                <w:color w:val="000000"/>
                <w:sz w:val="18"/>
                <w:szCs w:val="18"/>
              </w:rPr>
            </w:pPr>
            <w:r w:rsidRPr="00790336">
              <w:rPr>
                <w:rFonts w:ascii="Tahoma" w:hAnsi="Tahoma" w:cs="Tahoma"/>
                <w:color w:val="000000"/>
                <w:sz w:val="18"/>
                <w:szCs w:val="18"/>
              </w:rPr>
              <w:t>упорядочение бухгалтерского учета: перенос ОС со счета 101.12 на счет 101.32; перенос со счета 105 на счет 101; списание ОС со счета 101.12 в связи с ошибочной постановкой по акту ревизии в 2017 г. как неучтенное здание и учетом его в составе другого ОС по техническому паспорту; списание части комплекса по итогам инвентаризации и согласно апелляционному определению от 22.10.2019 № 22А-401/2019</w:t>
            </w:r>
          </w:p>
        </w:tc>
      </w:tr>
      <w:tr w:rsidR="00790336" w:rsidRPr="00790336" w:rsidTr="00790336">
        <w:tblPrEx>
          <w:tblCellMar>
            <w:top w:w="0" w:type="dxa"/>
            <w:bottom w:w="0" w:type="dxa"/>
          </w:tblCellMar>
        </w:tblPrEx>
        <w:trPr>
          <w:trHeight w:val="506"/>
        </w:trPr>
        <w:tc>
          <w:tcPr>
            <w:tcW w:w="848" w:type="pct"/>
          </w:tcPr>
          <w:p w:rsidR="00790336" w:rsidRPr="00790336" w:rsidRDefault="00790336" w:rsidP="00790336">
            <w:pPr>
              <w:autoSpaceDE w:val="0"/>
              <w:autoSpaceDN w:val="0"/>
              <w:adjustRightInd w:val="0"/>
              <w:spacing w:after="0" w:line="240" w:lineRule="auto"/>
              <w:jc w:val="center"/>
              <w:rPr>
                <w:rFonts w:ascii="Tahoma" w:hAnsi="Tahoma" w:cs="Tahoma"/>
                <w:color w:val="000000"/>
                <w:sz w:val="18"/>
                <w:szCs w:val="18"/>
              </w:rPr>
            </w:pPr>
            <w:r w:rsidRPr="00790336">
              <w:rPr>
                <w:rFonts w:ascii="Tahoma" w:hAnsi="Tahoma" w:cs="Tahoma"/>
                <w:color w:val="000000"/>
                <w:sz w:val="18"/>
                <w:szCs w:val="18"/>
              </w:rPr>
              <w:t>10500000</w:t>
            </w:r>
          </w:p>
        </w:tc>
        <w:tc>
          <w:tcPr>
            <w:tcW w:w="381" w:type="pct"/>
          </w:tcPr>
          <w:p w:rsidR="00790336" w:rsidRPr="00790336" w:rsidRDefault="00790336" w:rsidP="00790336">
            <w:pPr>
              <w:autoSpaceDE w:val="0"/>
              <w:autoSpaceDN w:val="0"/>
              <w:adjustRightInd w:val="0"/>
              <w:spacing w:after="0" w:line="240" w:lineRule="auto"/>
              <w:jc w:val="center"/>
              <w:rPr>
                <w:rFonts w:ascii="Tahoma" w:hAnsi="Tahoma" w:cs="Tahoma"/>
                <w:color w:val="000000"/>
                <w:sz w:val="18"/>
                <w:szCs w:val="18"/>
              </w:rPr>
            </w:pPr>
            <w:r w:rsidRPr="00790336">
              <w:rPr>
                <w:rFonts w:ascii="Tahoma" w:hAnsi="Tahoma" w:cs="Tahoma"/>
                <w:color w:val="000000"/>
                <w:sz w:val="18"/>
                <w:szCs w:val="18"/>
              </w:rPr>
              <w:t>2019</w:t>
            </w:r>
          </w:p>
        </w:tc>
        <w:tc>
          <w:tcPr>
            <w:tcW w:w="888" w:type="pct"/>
          </w:tcPr>
          <w:p w:rsidR="00790336" w:rsidRPr="00790336" w:rsidRDefault="00790336" w:rsidP="00790336">
            <w:pPr>
              <w:autoSpaceDE w:val="0"/>
              <w:autoSpaceDN w:val="0"/>
              <w:adjustRightInd w:val="0"/>
              <w:spacing w:after="0" w:line="240" w:lineRule="auto"/>
              <w:jc w:val="right"/>
              <w:rPr>
                <w:rFonts w:ascii="Tahoma" w:hAnsi="Tahoma" w:cs="Tahoma"/>
                <w:color w:val="000000"/>
                <w:sz w:val="18"/>
                <w:szCs w:val="18"/>
              </w:rPr>
            </w:pPr>
            <w:r w:rsidRPr="00790336">
              <w:rPr>
                <w:rFonts w:ascii="Tahoma" w:hAnsi="Tahoma" w:cs="Tahoma"/>
                <w:color w:val="000000"/>
                <w:sz w:val="18"/>
                <w:szCs w:val="18"/>
              </w:rPr>
              <w:t>1 456 299,20</w:t>
            </w:r>
          </w:p>
        </w:tc>
        <w:tc>
          <w:tcPr>
            <w:tcW w:w="2883" w:type="pct"/>
          </w:tcPr>
          <w:p w:rsidR="00790336" w:rsidRPr="00790336" w:rsidRDefault="00790336" w:rsidP="00790336">
            <w:pPr>
              <w:autoSpaceDE w:val="0"/>
              <w:autoSpaceDN w:val="0"/>
              <w:adjustRightInd w:val="0"/>
              <w:spacing w:after="0" w:line="240" w:lineRule="auto"/>
              <w:rPr>
                <w:rFonts w:ascii="Tahoma" w:hAnsi="Tahoma" w:cs="Tahoma"/>
                <w:color w:val="000000"/>
                <w:sz w:val="18"/>
                <w:szCs w:val="18"/>
              </w:rPr>
            </w:pPr>
            <w:r w:rsidRPr="00790336">
              <w:rPr>
                <w:rFonts w:ascii="Tahoma" w:hAnsi="Tahoma" w:cs="Tahoma"/>
                <w:color w:val="000000"/>
                <w:sz w:val="18"/>
                <w:szCs w:val="18"/>
              </w:rPr>
              <w:t>упорядочение бухгалтерского учета: перенос со счета 105 на счет 101; перенос со счета 21 на счет 105</w:t>
            </w:r>
          </w:p>
        </w:tc>
      </w:tr>
      <w:tr w:rsidR="00790336" w:rsidRPr="00790336" w:rsidTr="00790336">
        <w:tblPrEx>
          <w:tblCellMar>
            <w:top w:w="0" w:type="dxa"/>
            <w:bottom w:w="0" w:type="dxa"/>
          </w:tblCellMar>
        </w:tblPrEx>
        <w:trPr>
          <w:trHeight w:val="1426"/>
        </w:trPr>
        <w:tc>
          <w:tcPr>
            <w:tcW w:w="848" w:type="pct"/>
          </w:tcPr>
          <w:p w:rsidR="00790336" w:rsidRPr="00790336" w:rsidRDefault="00790336" w:rsidP="00790336">
            <w:pPr>
              <w:autoSpaceDE w:val="0"/>
              <w:autoSpaceDN w:val="0"/>
              <w:adjustRightInd w:val="0"/>
              <w:spacing w:after="0" w:line="240" w:lineRule="auto"/>
              <w:jc w:val="center"/>
              <w:rPr>
                <w:rFonts w:ascii="Tahoma" w:hAnsi="Tahoma" w:cs="Tahoma"/>
                <w:color w:val="000000"/>
                <w:sz w:val="18"/>
                <w:szCs w:val="18"/>
              </w:rPr>
            </w:pPr>
            <w:r w:rsidRPr="00790336">
              <w:rPr>
                <w:rFonts w:ascii="Tahoma" w:hAnsi="Tahoma" w:cs="Tahoma"/>
                <w:color w:val="000000"/>
                <w:sz w:val="18"/>
                <w:szCs w:val="18"/>
              </w:rPr>
              <w:t>10400000</w:t>
            </w:r>
          </w:p>
        </w:tc>
        <w:tc>
          <w:tcPr>
            <w:tcW w:w="381" w:type="pct"/>
          </w:tcPr>
          <w:p w:rsidR="00790336" w:rsidRPr="00790336" w:rsidRDefault="00790336" w:rsidP="00790336">
            <w:pPr>
              <w:autoSpaceDE w:val="0"/>
              <w:autoSpaceDN w:val="0"/>
              <w:adjustRightInd w:val="0"/>
              <w:spacing w:after="0" w:line="240" w:lineRule="auto"/>
              <w:jc w:val="center"/>
              <w:rPr>
                <w:rFonts w:ascii="Tahoma" w:hAnsi="Tahoma" w:cs="Tahoma"/>
                <w:color w:val="000000"/>
                <w:sz w:val="18"/>
                <w:szCs w:val="18"/>
              </w:rPr>
            </w:pPr>
            <w:r w:rsidRPr="00790336">
              <w:rPr>
                <w:rFonts w:ascii="Tahoma" w:hAnsi="Tahoma" w:cs="Tahoma"/>
                <w:color w:val="000000"/>
                <w:sz w:val="18"/>
                <w:szCs w:val="18"/>
              </w:rPr>
              <w:t>2019</w:t>
            </w:r>
          </w:p>
        </w:tc>
        <w:tc>
          <w:tcPr>
            <w:tcW w:w="888" w:type="pct"/>
          </w:tcPr>
          <w:p w:rsidR="00790336" w:rsidRPr="00790336" w:rsidRDefault="00790336" w:rsidP="00790336">
            <w:pPr>
              <w:autoSpaceDE w:val="0"/>
              <w:autoSpaceDN w:val="0"/>
              <w:adjustRightInd w:val="0"/>
              <w:spacing w:after="0" w:line="240" w:lineRule="auto"/>
              <w:jc w:val="right"/>
              <w:rPr>
                <w:rFonts w:ascii="Tahoma" w:hAnsi="Tahoma" w:cs="Tahoma"/>
                <w:color w:val="000000"/>
                <w:sz w:val="18"/>
                <w:szCs w:val="18"/>
              </w:rPr>
            </w:pPr>
            <w:r w:rsidRPr="00790336">
              <w:rPr>
                <w:rFonts w:ascii="Tahoma" w:hAnsi="Tahoma" w:cs="Tahoma"/>
                <w:color w:val="000000"/>
                <w:sz w:val="18"/>
                <w:szCs w:val="18"/>
              </w:rPr>
              <w:t>15 372 575,30</w:t>
            </w:r>
          </w:p>
        </w:tc>
        <w:tc>
          <w:tcPr>
            <w:tcW w:w="2883" w:type="pct"/>
          </w:tcPr>
          <w:p w:rsidR="00790336" w:rsidRPr="00790336" w:rsidRDefault="00790336" w:rsidP="00790336">
            <w:pPr>
              <w:autoSpaceDE w:val="0"/>
              <w:autoSpaceDN w:val="0"/>
              <w:adjustRightInd w:val="0"/>
              <w:spacing w:after="0" w:line="240" w:lineRule="auto"/>
              <w:rPr>
                <w:rFonts w:ascii="Tahoma" w:hAnsi="Tahoma" w:cs="Tahoma"/>
                <w:color w:val="000000"/>
                <w:sz w:val="18"/>
                <w:szCs w:val="18"/>
              </w:rPr>
            </w:pPr>
            <w:r w:rsidRPr="00790336">
              <w:rPr>
                <w:rFonts w:ascii="Tahoma" w:hAnsi="Tahoma" w:cs="Tahoma"/>
                <w:color w:val="000000"/>
                <w:sz w:val="18"/>
                <w:szCs w:val="18"/>
              </w:rPr>
              <w:t>упорядочение бухгалтерского учета: перенос ОС со счета 101.12 на счет 101.32; перенос со счета 105 на счет 101; списание ОС со счета 101.12 в связи с ошибочной постановкой по акту ревизии в 2017 г. как неучтенное здание и учетом его в составе другого ОС по техническому паспорту; списание части комплекса по итогам инвентаризации и согласно апелляционному определению от 22.10.2019 № 22А-401/2019</w:t>
            </w:r>
          </w:p>
        </w:tc>
      </w:tr>
      <w:tr w:rsidR="00790336" w:rsidRPr="00790336" w:rsidTr="00790336">
        <w:tblPrEx>
          <w:tblCellMar>
            <w:top w:w="0" w:type="dxa"/>
            <w:bottom w:w="0" w:type="dxa"/>
          </w:tblCellMar>
        </w:tblPrEx>
        <w:trPr>
          <w:trHeight w:val="1802"/>
        </w:trPr>
        <w:tc>
          <w:tcPr>
            <w:tcW w:w="848" w:type="pct"/>
          </w:tcPr>
          <w:p w:rsidR="00790336" w:rsidRPr="00790336" w:rsidRDefault="00790336" w:rsidP="00790336">
            <w:pPr>
              <w:autoSpaceDE w:val="0"/>
              <w:autoSpaceDN w:val="0"/>
              <w:adjustRightInd w:val="0"/>
              <w:spacing w:after="0" w:line="240" w:lineRule="auto"/>
              <w:jc w:val="center"/>
              <w:rPr>
                <w:rFonts w:ascii="Tahoma" w:hAnsi="Tahoma" w:cs="Tahoma"/>
                <w:color w:val="000000"/>
                <w:sz w:val="18"/>
                <w:szCs w:val="18"/>
              </w:rPr>
            </w:pPr>
            <w:r w:rsidRPr="00790336">
              <w:rPr>
                <w:rFonts w:ascii="Tahoma" w:hAnsi="Tahoma" w:cs="Tahoma"/>
                <w:color w:val="000000"/>
                <w:sz w:val="18"/>
                <w:szCs w:val="18"/>
              </w:rPr>
              <w:t>20900000</w:t>
            </w:r>
          </w:p>
        </w:tc>
        <w:tc>
          <w:tcPr>
            <w:tcW w:w="381" w:type="pct"/>
          </w:tcPr>
          <w:p w:rsidR="00790336" w:rsidRPr="00790336" w:rsidRDefault="00790336" w:rsidP="00790336">
            <w:pPr>
              <w:autoSpaceDE w:val="0"/>
              <w:autoSpaceDN w:val="0"/>
              <w:adjustRightInd w:val="0"/>
              <w:spacing w:after="0" w:line="240" w:lineRule="auto"/>
              <w:jc w:val="center"/>
              <w:rPr>
                <w:rFonts w:ascii="Tahoma" w:hAnsi="Tahoma" w:cs="Tahoma"/>
                <w:color w:val="000000"/>
                <w:sz w:val="18"/>
                <w:szCs w:val="18"/>
              </w:rPr>
            </w:pPr>
            <w:r w:rsidRPr="00790336">
              <w:rPr>
                <w:rFonts w:ascii="Tahoma" w:hAnsi="Tahoma" w:cs="Tahoma"/>
                <w:color w:val="000000"/>
                <w:sz w:val="18"/>
                <w:szCs w:val="18"/>
              </w:rPr>
              <w:t>2019</w:t>
            </w:r>
          </w:p>
        </w:tc>
        <w:tc>
          <w:tcPr>
            <w:tcW w:w="888" w:type="pct"/>
          </w:tcPr>
          <w:p w:rsidR="00790336" w:rsidRPr="00790336" w:rsidRDefault="00790336" w:rsidP="00790336">
            <w:pPr>
              <w:autoSpaceDE w:val="0"/>
              <w:autoSpaceDN w:val="0"/>
              <w:adjustRightInd w:val="0"/>
              <w:spacing w:after="0" w:line="240" w:lineRule="auto"/>
              <w:jc w:val="right"/>
              <w:rPr>
                <w:rFonts w:ascii="Tahoma" w:hAnsi="Tahoma" w:cs="Tahoma"/>
                <w:color w:val="000000"/>
                <w:sz w:val="18"/>
                <w:szCs w:val="18"/>
              </w:rPr>
            </w:pPr>
            <w:r w:rsidRPr="00790336">
              <w:rPr>
                <w:rFonts w:ascii="Tahoma" w:hAnsi="Tahoma" w:cs="Tahoma"/>
                <w:color w:val="000000"/>
                <w:sz w:val="18"/>
                <w:szCs w:val="18"/>
              </w:rPr>
              <w:t>20 922 298,85</w:t>
            </w:r>
          </w:p>
        </w:tc>
        <w:tc>
          <w:tcPr>
            <w:tcW w:w="2883" w:type="pct"/>
          </w:tcPr>
          <w:p w:rsidR="00790336" w:rsidRPr="00790336" w:rsidRDefault="00790336" w:rsidP="00790336">
            <w:pPr>
              <w:autoSpaceDE w:val="0"/>
              <w:autoSpaceDN w:val="0"/>
              <w:adjustRightInd w:val="0"/>
              <w:spacing w:after="0" w:line="240" w:lineRule="auto"/>
              <w:rPr>
                <w:rFonts w:ascii="Tahoma" w:hAnsi="Tahoma" w:cs="Tahoma"/>
                <w:color w:val="000000"/>
                <w:sz w:val="18"/>
                <w:szCs w:val="18"/>
              </w:rPr>
            </w:pPr>
            <w:proofErr w:type="gramStart"/>
            <w:r w:rsidRPr="00790336">
              <w:rPr>
                <w:rFonts w:ascii="Tahoma" w:hAnsi="Tahoma" w:cs="Tahoma"/>
                <w:color w:val="000000"/>
                <w:sz w:val="18"/>
                <w:szCs w:val="18"/>
              </w:rPr>
              <w:t xml:space="preserve">материальный ущерб по итогу создания в 2011-2012 гг. в г. Туле системы «Комплексной безопасности жизнедеятельности населения, критически важных объектов и территорий г. Тула», причиненного бывшим начальником Главного управления МЧС России по Тульской области </w:t>
            </w:r>
            <w:proofErr w:type="spellStart"/>
            <w:r w:rsidRPr="00790336">
              <w:rPr>
                <w:rFonts w:ascii="Tahoma" w:hAnsi="Tahoma" w:cs="Tahoma"/>
                <w:color w:val="000000"/>
                <w:sz w:val="18"/>
                <w:szCs w:val="18"/>
              </w:rPr>
              <w:t>Нуртдиновым</w:t>
            </w:r>
            <w:proofErr w:type="spellEnd"/>
            <w:r w:rsidRPr="00790336">
              <w:rPr>
                <w:rFonts w:ascii="Tahoma" w:hAnsi="Tahoma" w:cs="Tahoma"/>
                <w:color w:val="000000"/>
                <w:sz w:val="18"/>
                <w:szCs w:val="18"/>
              </w:rPr>
              <w:t xml:space="preserve"> Р.В., в пользу Главного управления МЧС России по г. Москве, где плательщиком выступало Главного управления МЧС России по Тульской области согласно апелляционному определению от 22.10.2019</w:t>
            </w:r>
            <w:proofErr w:type="gramEnd"/>
            <w:r w:rsidRPr="00790336">
              <w:rPr>
                <w:rFonts w:ascii="Tahoma" w:hAnsi="Tahoma" w:cs="Tahoma"/>
                <w:color w:val="000000"/>
                <w:sz w:val="18"/>
                <w:szCs w:val="18"/>
              </w:rPr>
              <w:t xml:space="preserve"> № 22А-401/2019; уточнение дебиторской задолженности по коммунальным услугам</w:t>
            </w:r>
          </w:p>
        </w:tc>
      </w:tr>
      <w:tr w:rsidR="00790336" w:rsidRPr="00790336" w:rsidTr="00790336">
        <w:tblPrEx>
          <w:tblCellMar>
            <w:top w:w="0" w:type="dxa"/>
            <w:bottom w:w="0" w:type="dxa"/>
          </w:tblCellMar>
        </w:tblPrEx>
        <w:trPr>
          <w:trHeight w:val="259"/>
        </w:trPr>
        <w:tc>
          <w:tcPr>
            <w:tcW w:w="848" w:type="pct"/>
          </w:tcPr>
          <w:p w:rsidR="00790336" w:rsidRPr="00790336" w:rsidRDefault="00790336" w:rsidP="00790336">
            <w:pPr>
              <w:autoSpaceDE w:val="0"/>
              <w:autoSpaceDN w:val="0"/>
              <w:adjustRightInd w:val="0"/>
              <w:spacing w:after="0" w:line="240" w:lineRule="auto"/>
              <w:jc w:val="center"/>
              <w:rPr>
                <w:rFonts w:ascii="Tahoma" w:hAnsi="Tahoma" w:cs="Tahoma"/>
                <w:color w:val="000000"/>
                <w:sz w:val="18"/>
                <w:szCs w:val="18"/>
              </w:rPr>
            </w:pPr>
            <w:r w:rsidRPr="00790336">
              <w:rPr>
                <w:rFonts w:ascii="Tahoma" w:hAnsi="Tahoma" w:cs="Tahoma"/>
                <w:color w:val="000000"/>
                <w:sz w:val="18"/>
                <w:szCs w:val="18"/>
              </w:rPr>
              <w:t>20500000</w:t>
            </w:r>
          </w:p>
        </w:tc>
        <w:tc>
          <w:tcPr>
            <w:tcW w:w="381" w:type="pct"/>
          </w:tcPr>
          <w:p w:rsidR="00790336" w:rsidRPr="00790336" w:rsidRDefault="00790336" w:rsidP="00790336">
            <w:pPr>
              <w:autoSpaceDE w:val="0"/>
              <w:autoSpaceDN w:val="0"/>
              <w:adjustRightInd w:val="0"/>
              <w:spacing w:after="0" w:line="240" w:lineRule="auto"/>
              <w:jc w:val="center"/>
              <w:rPr>
                <w:rFonts w:ascii="Tahoma" w:hAnsi="Tahoma" w:cs="Tahoma"/>
                <w:color w:val="000000"/>
                <w:sz w:val="18"/>
                <w:szCs w:val="18"/>
              </w:rPr>
            </w:pPr>
            <w:r w:rsidRPr="00790336">
              <w:rPr>
                <w:rFonts w:ascii="Tahoma" w:hAnsi="Tahoma" w:cs="Tahoma"/>
                <w:color w:val="000000"/>
                <w:sz w:val="18"/>
                <w:szCs w:val="18"/>
              </w:rPr>
              <w:t>2019</w:t>
            </w:r>
          </w:p>
        </w:tc>
        <w:tc>
          <w:tcPr>
            <w:tcW w:w="888" w:type="pct"/>
          </w:tcPr>
          <w:p w:rsidR="00790336" w:rsidRPr="00790336" w:rsidRDefault="00790336" w:rsidP="00790336">
            <w:pPr>
              <w:autoSpaceDE w:val="0"/>
              <w:autoSpaceDN w:val="0"/>
              <w:adjustRightInd w:val="0"/>
              <w:spacing w:after="0" w:line="240" w:lineRule="auto"/>
              <w:jc w:val="right"/>
              <w:rPr>
                <w:rFonts w:ascii="Tahoma" w:hAnsi="Tahoma" w:cs="Tahoma"/>
                <w:color w:val="000000"/>
                <w:sz w:val="18"/>
                <w:szCs w:val="18"/>
              </w:rPr>
            </w:pPr>
            <w:r w:rsidRPr="00790336">
              <w:rPr>
                <w:rFonts w:ascii="Tahoma" w:hAnsi="Tahoma" w:cs="Tahoma"/>
                <w:color w:val="000000"/>
                <w:sz w:val="18"/>
                <w:szCs w:val="18"/>
              </w:rPr>
              <w:t>3 259 754,05</w:t>
            </w:r>
          </w:p>
        </w:tc>
        <w:tc>
          <w:tcPr>
            <w:tcW w:w="2883" w:type="pct"/>
          </w:tcPr>
          <w:p w:rsidR="00790336" w:rsidRPr="00790336" w:rsidRDefault="00790336" w:rsidP="00790336">
            <w:pPr>
              <w:autoSpaceDE w:val="0"/>
              <w:autoSpaceDN w:val="0"/>
              <w:adjustRightInd w:val="0"/>
              <w:spacing w:after="0" w:line="240" w:lineRule="auto"/>
              <w:rPr>
                <w:rFonts w:ascii="Tahoma" w:hAnsi="Tahoma" w:cs="Tahoma"/>
                <w:color w:val="000000"/>
                <w:sz w:val="18"/>
                <w:szCs w:val="18"/>
              </w:rPr>
            </w:pPr>
            <w:r w:rsidRPr="00790336">
              <w:rPr>
                <w:rFonts w:ascii="Tahoma" w:hAnsi="Tahoma" w:cs="Tahoma"/>
                <w:color w:val="000000"/>
                <w:sz w:val="18"/>
                <w:szCs w:val="18"/>
              </w:rPr>
              <w:t>уточнение начислений по штрафам ГПН</w:t>
            </w:r>
          </w:p>
        </w:tc>
      </w:tr>
      <w:tr w:rsidR="00790336" w:rsidRPr="00790336" w:rsidTr="00790336">
        <w:tblPrEx>
          <w:tblCellMar>
            <w:top w:w="0" w:type="dxa"/>
            <w:bottom w:w="0" w:type="dxa"/>
          </w:tblCellMar>
        </w:tblPrEx>
        <w:trPr>
          <w:trHeight w:val="259"/>
        </w:trPr>
        <w:tc>
          <w:tcPr>
            <w:tcW w:w="848" w:type="pct"/>
          </w:tcPr>
          <w:p w:rsidR="00790336" w:rsidRPr="00790336" w:rsidRDefault="00790336" w:rsidP="00790336">
            <w:pPr>
              <w:autoSpaceDE w:val="0"/>
              <w:autoSpaceDN w:val="0"/>
              <w:adjustRightInd w:val="0"/>
              <w:spacing w:after="0" w:line="240" w:lineRule="auto"/>
              <w:jc w:val="center"/>
              <w:rPr>
                <w:rFonts w:ascii="Tahoma" w:hAnsi="Tahoma" w:cs="Tahoma"/>
                <w:color w:val="000000"/>
                <w:sz w:val="18"/>
                <w:szCs w:val="18"/>
              </w:rPr>
            </w:pPr>
            <w:r w:rsidRPr="00790336">
              <w:rPr>
                <w:rFonts w:ascii="Tahoma" w:hAnsi="Tahoma" w:cs="Tahoma"/>
                <w:color w:val="000000"/>
                <w:sz w:val="18"/>
                <w:szCs w:val="18"/>
              </w:rPr>
              <w:t>20500000</w:t>
            </w:r>
          </w:p>
        </w:tc>
        <w:tc>
          <w:tcPr>
            <w:tcW w:w="381" w:type="pct"/>
          </w:tcPr>
          <w:p w:rsidR="00790336" w:rsidRPr="00790336" w:rsidRDefault="00790336" w:rsidP="00790336">
            <w:pPr>
              <w:autoSpaceDE w:val="0"/>
              <w:autoSpaceDN w:val="0"/>
              <w:adjustRightInd w:val="0"/>
              <w:spacing w:after="0" w:line="240" w:lineRule="auto"/>
              <w:jc w:val="center"/>
              <w:rPr>
                <w:rFonts w:ascii="Tahoma" w:hAnsi="Tahoma" w:cs="Tahoma"/>
                <w:color w:val="000000"/>
                <w:sz w:val="18"/>
                <w:szCs w:val="18"/>
              </w:rPr>
            </w:pPr>
            <w:r w:rsidRPr="00790336">
              <w:rPr>
                <w:rFonts w:ascii="Tahoma" w:hAnsi="Tahoma" w:cs="Tahoma"/>
                <w:color w:val="000000"/>
                <w:sz w:val="18"/>
                <w:szCs w:val="18"/>
              </w:rPr>
              <w:t>2019</w:t>
            </w:r>
          </w:p>
        </w:tc>
        <w:tc>
          <w:tcPr>
            <w:tcW w:w="888" w:type="pct"/>
          </w:tcPr>
          <w:p w:rsidR="00790336" w:rsidRPr="00790336" w:rsidRDefault="00790336" w:rsidP="00790336">
            <w:pPr>
              <w:autoSpaceDE w:val="0"/>
              <w:autoSpaceDN w:val="0"/>
              <w:adjustRightInd w:val="0"/>
              <w:spacing w:after="0" w:line="240" w:lineRule="auto"/>
              <w:jc w:val="right"/>
              <w:rPr>
                <w:rFonts w:ascii="Tahoma" w:hAnsi="Tahoma" w:cs="Tahoma"/>
                <w:color w:val="000000"/>
                <w:sz w:val="18"/>
                <w:szCs w:val="18"/>
              </w:rPr>
            </w:pPr>
            <w:r w:rsidRPr="00790336">
              <w:rPr>
                <w:rFonts w:ascii="Tahoma" w:hAnsi="Tahoma" w:cs="Tahoma"/>
                <w:color w:val="000000"/>
                <w:sz w:val="18"/>
                <w:szCs w:val="18"/>
              </w:rPr>
              <w:t>-7 500,00</w:t>
            </w:r>
          </w:p>
        </w:tc>
        <w:tc>
          <w:tcPr>
            <w:tcW w:w="2883" w:type="pct"/>
          </w:tcPr>
          <w:p w:rsidR="00790336" w:rsidRPr="00790336" w:rsidRDefault="00790336" w:rsidP="00790336">
            <w:pPr>
              <w:autoSpaceDE w:val="0"/>
              <w:autoSpaceDN w:val="0"/>
              <w:adjustRightInd w:val="0"/>
              <w:spacing w:after="0" w:line="240" w:lineRule="auto"/>
              <w:rPr>
                <w:rFonts w:ascii="Tahoma" w:hAnsi="Tahoma" w:cs="Tahoma"/>
                <w:color w:val="000000"/>
                <w:sz w:val="18"/>
                <w:szCs w:val="18"/>
              </w:rPr>
            </w:pPr>
            <w:r w:rsidRPr="00790336">
              <w:rPr>
                <w:rFonts w:ascii="Tahoma" w:hAnsi="Tahoma" w:cs="Tahoma"/>
                <w:color w:val="000000"/>
                <w:sz w:val="18"/>
                <w:szCs w:val="18"/>
              </w:rPr>
              <w:t>уточнение начислений по штрафам ГПН заявительного характера</w:t>
            </w:r>
          </w:p>
        </w:tc>
      </w:tr>
      <w:tr w:rsidR="00790336" w:rsidRPr="00790336" w:rsidTr="00790336">
        <w:tblPrEx>
          <w:tblCellMar>
            <w:top w:w="0" w:type="dxa"/>
            <w:bottom w:w="0" w:type="dxa"/>
          </w:tblCellMar>
        </w:tblPrEx>
        <w:trPr>
          <w:trHeight w:val="458"/>
        </w:trPr>
        <w:tc>
          <w:tcPr>
            <w:tcW w:w="848" w:type="pct"/>
          </w:tcPr>
          <w:p w:rsidR="00790336" w:rsidRPr="00790336" w:rsidRDefault="00790336" w:rsidP="00790336">
            <w:pPr>
              <w:autoSpaceDE w:val="0"/>
              <w:autoSpaceDN w:val="0"/>
              <w:adjustRightInd w:val="0"/>
              <w:spacing w:after="0" w:line="240" w:lineRule="auto"/>
              <w:jc w:val="center"/>
              <w:rPr>
                <w:rFonts w:ascii="Tahoma" w:hAnsi="Tahoma" w:cs="Tahoma"/>
                <w:color w:val="000000"/>
                <w:sz w:val="18"/>
                <w:szCs w:val="18"/>
              </w:rPr>
            </w:pPr>
            <w:r w:rsidRPr="00790336">
              <w:rPr>
                <w:rFonts w:ascii="Tahoma" w:hAnsi="Tahoma" w:cs="Tahoma"/>
                <w:color w:val="000000"/>
                <w:sz w:val="18"/>
                <w:szCs w:val="18"/>
              </w:rPr>
              <w:t>40130000</w:t>
            </w:r>
          </w:p>
        </w:tc>
        <w:tc>
          <w:tcPr>
            <w:tcW w:w="381" w:type="pct"/>
          </w:tcPr>
          <w:p w:rsidR="00790336" w:rsidRPr="00790336" w:rsidRDefault="00790336" w:rsidP="00790336">
            <w:pPr>
              <w:autoSpaceDE w:val="0"/>
              <w:autoSpaceDN w:val="0"/>
              <w:adjustRightInd w:val="0"/>
              <w:spacing w:after="0" w:line="240" w:lineRule="auto"/>
              <w:jc w:val="center"/>
              <w:rPr>
                <w:rFonts w:ascii="Tahoma" w:hAnsi="Tahoma" w:cs="Tahoma"/>
                <w:color w:val="000000"/>
                <w:sz w:val="18"/>
                <w:szCs w:val="18"/>
              </w:rPr>
            </w:pPr>
            <w:r w:rsidRPr="00790336">
              <w:rPr>
                <w:rFonts w:ascii="Tahoma" w:hAnsi="Tahoma" w:cs="Tahoma"/>
                <w:color w:val="000000"/>
                <w:sz w:val="18"/>
                <w:szCs w:val="18"/>
              </w:rPr>
              <w:t>2019</w:t>
            </w:r>
          </w:p>
        </w:tc>
        <w:tc>
          <w:tcPr>
            <w:tcW w:w="888" w:type="pct"/>
          </w:tcPr>
          <w:p w:rsidR="00790336" w:rsidRPr="00790336" w:rsidRDefault="00790336" w:rsidP="00790336">
            <w:pPr>
              <w:autoSpaceDE w:val="0"/>
              <w:autoSpaceDN w:val="0"/>
              <w:adjustRightInd w:val="0"/>
              <w:spacing w:after="0" w:line="240" w:lineRule="auto"/>
              <w:jc w:val="right"/>
              <w:rPr>
                <w:rFonts w:ascii="Tahoma" w:hAnsi="Tahoma" w:cs="Tahoma"/>
                <w:color w:val="000000"/>
                <w:sz w:val="18"/>
                <w:szCs w:val="18"/>
              </w:rPr>
            </w:pPr>
            <w:r w:rsidRPr="00790336">
              <w:rPr>
                <w:rFonts w:ascii="Tahoma" w:hAnsi="Tahoma" w:cs="Tahoma"/>
                <w:color w:val="000000"/>
                <w:sz w:val="18"/>
                <w:szCs w:val="18"/>
              </w:rPr>
              <w:t>-20 205 490,24</w:t>
            </w:r>
          </w:p>
        </w:tc>
        <w:tc>
          <w:tcPr>
            <w:tcW w:w="2883" w:type="pct"/>
          </w:tcPr>
          <w:p w:rsidR="00790336" w:rsidRPr="00790336" w:rsidRDefault="00790336" w:rsidP="00790336">
            <w:pPr>
              <w:autoSpaceDE w:val="0"/>
              <w:autoSpaceDN w:val="0"/>
              <w:adjustRightInd w:val="0"/>
              <w:spacing w:after="0" w:line="240" w:lineRule="auto"/>
              <w:rPr>
                <w:rFonts w:ascii="Tahoma" w:hAnsi="Tahoma" w:cs="Tahoma"/>
                <w:color w:val="000000"/>
                <w:sz w:val="18"/>
                <w:szCs w:val="18"/>
              </w:rPr>
            </w:pPr>
            <w:r w:rsidRPr="00790336">
              <w:rPr>
                <w:rFonts w:ascii="Tahoma" w:hAnsi="Tahoma" w:cs="Tahoma"/>
                <w:color w:val="000000"/>
                <w:sz w:val="18"/>
                <w:szCs w:val="18"/>
              </w:rPr>
              <w:t>исправление финансового результата в процессе упорядочения бухгалтерского учета</w:t>
            </w:r>
          </w:p>
        </w:tc>
      </w:tr>
    </w:tbl>
    <w:p w:rsidR="00790336" w:rsidRDefault="00790336" w:rsidP="00790336">
      <w:pPr>
        <w:spacing w:after="0" w:line="240" w:lineRule="auto"/>
        <w:ind w:firstLine="709"/>
        <w:rPr>
          <w:sz w:val="28"/>
          <w:szCs w:val="28"/>
        </w:rPr>
      </w:pPr>
    </w:p>
    <w:tbl>
      <w:tblPr>
        <w:tblW w:w="5000" w:type="pct"/>
        <w:tblLook w:val="04A0" w:firstRow="1" w:lastRow="0" w:firstColumn="1" w:lastColumn="0" w:noHBand="0" w:noVBand="1"/>
      </w:tblPr>
      <w:tblGrid>
        <w:gridCol w:w="1763"/>
        <w:gridCol w:w="794"/>
        <w:gridCol w:w="1851"/>
        <w:gridCol w:w="6013"/>
      </w:tblGrid>
      <w:tr w:rsidR="00AC5505" w:rsidRPr="00AC5505" w:rsidTr="00AC5505">
        <w:trPr>
          <w:trHeight w:val="1152"/>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505" w:rsidRPr="00AC5505" w:rsidRDefault="00AC5505" w:rsidP="00AC5505">
            <w:pPr>
              <w:spacing w:after="0" w:line="240" w:lineRule="auto"/>
              <w:jc w:val="center"/>
              <w:rPr>
                <w:rFonts w:ascii="Tahoma" w:eastAsia="Times New Roman" w:hAnsi="Tahoma" w:cs="Tahoma"/>
                <w:sz w:val="18"/>
                <w:szCs w:val="18"/>
                <w:lang w:eastAsia="ru-RU"/>
              </w:rPr>
            </w:pPr>
            <w:r w:rsidRPr="00AC5505">
              <w:rPr>
                <w:rFonts w:ascii="Tahoma" w:eastAsia="Times New Roman" w:hAnsi="Tahoma" w:cs="Tahoma"/>
                <w:sz w:val="18"/>
                <w:szCs w:val="18"/>
                <w:lang w:eastAsia="ru-RU"/>
              </w:rPr>
              <w:t>04</w:t>
            </w:r>
          </w:p>
        </w:tc>
        <w:tc>
          <w:tcPr>
            <w:tcW w:w="381" w:type="pct"/>
            <w:tcBorders>
              <w:top w:val="single" w:sz="4" w:space="0" w:color="auto"/>
              <w:left w:val="nil"/>
              <w:bottom w:val="single" w:sz="4" w:space="0" w:color="auto"/>
              <w:right w:val="single" w:sz="4" w:space="0" w:color="auto"/>
            </w:tcBorders>
            <w:shd w:val="clear" w:color="auto" w:fill="auto"/>
            <w:noWrap/>
            <w:vAlign w:val="bottom"/>
            <w:hideMark/>
          </w:tcPr>
          <w:p w:rsidR="00AC5505" w:rsidRPr="00AC5505" w:rsidRDefault="00AC5505" w:rsidP="00AC5505">
            <w:pPr>
              <w:spacing w:after="0" w:line="240" w:lineRule="auto"/>
              <w:jc w:val="center"/>
              <w:rPr>
                <w:rFonts w:ascii="Tahoma" w:eastAsia="Times New Roman" w:hAnsi="Tahoma" w:cs="Tahoma"/>
                <w:sz w:val="18"/>
                <w:szCs w:val="18"/>
                <w:lang w:eastAsia="ru-RU"/>
              </w:rPr>
            </w:pPr>
            <w:r w:rsidRPr="00AC5505">
              <w:rPr>
                <w:rFonts w:ascii="Tahoma" w:eastAsia="Times New Roman" w:hAnsi="Tahoma" w:cs="Tahoma"/>
                <w:sz w:val="18"/>
                <w:szCs w:val="18"/>
                <w:lang w:eastAsia="ru-RU"/>
              </w:rPr>
              <w:t>2019</w:t>
            </w:r>
          </w:p>
        </w:tc>
        <w:tc>
          <w:tcPr>
            <w:tcW w:w="888" w:type="pct"/>
            <w:tcBorders>
              <w:top w:val="single" w:sz="4" w:space="0" w:color="auto"/>
              <w:left w:val="nil"/>
              <w:bottom w:val="single" w:sz="4" w:space="0" w:color="auto"/>
              <w:right w:val="single" w:sz="4" w:space="0" w:color="auto"/>
            </w:tcBorders>
            <w:shd w:val="clear" w:color="auto" w:fill="auto"/>
            <w:noWrap/>
            <w:vAlign w:val="bottom"/>
            <w:hideMark/>
          </w:tcPr>
          <w:p w:rsidR="00AC5505" w:rsidRPr="00AC5505" w:rsidRDefault="00AC5505" w:rsidP="00AC5505">
            <w:pPr>
              <w:spacing w:after="0" w:line="240" w:lineRule="auto"/>
              <w:jc w:val="right"/>
              <w:rPr>
                <w:rFonts w:ascii="Tahoma" w:eastAsia="Times New Roman" w:hAnsi="Tahoma" w:cs="Tahoma"/>
                <w:sz w:val="18"/>
                <w:szCs w:val="18"/>
                <w:lang w:eastAsia="ru-RU"/>
              </w:rPr>
            </w:pPr>
            <w:r w:rsidRPr="00AC5505">
              <w:rPr>
                <w:rFonts w:ascii="Tahoma" w:eastAsia="Times New Roman" w:hAnsi="Tahoma" w:cs="Tahoma"/>
                <w:sz w:val="10"/>
                <w:szCs w:val="10"/>
                <w:lang w:eastAsia="ru-RU"/>
              </w:rPr>
              <w:t>.</w:t>
            </w:r>
            <w:r w:rsidRPr="00AC5505">
              <w:rPr>
                <w:rFonts w:ascii="Tahoma" w:eastAsia="Times New Roman" w:hAnsi="Tahoma" w:cs="Tahoma"/>
                <w:sz w:val="18"/>
                <w:szCs w:val="18"/>
                <w:lang w:eastAsia="ru-RU"/>
              </w:rPr>
              <w:t>-1 623 622,00</w:t>
            </w:r>
          </w:p>
        </w:tc>
        <w:tc>
          <w:tcPr>
            <w:tcW w:w="2885" w:type="pct"/>
            <w:tcBorders>
              <w:top w:val="single" w:sz="4" w:space="0" w:color="auto"/>
              <w:left w:val="nil"/>
              <w:bottom w:val="single" w:sz="4" w:space="0" w:color="auto"/>
              <w:right w:val="single" w:sz="4" w:space="0" w:color="auto"/>
            </w:tcBorders>
            <w:shd w:val="clear" w:color="auto" w:fill="auto"/>
            <w:vAlign w:val="bottom"/>
            <w:hideMark/>
          </w:tcPr>
          <w:p w:rsidR="00AC5505" w:rsidRPr="00AC5505" w:rsidRDefault="00AC5505" w:rsidP="00AC5505">
            <w:pPr>
              <w:spacing w:after="0" w:line="240" w:lineRule="auto"/>
              <w:rPr>
                <w:rFonts w:ascii="Tahoma" w:eastAsia="Times New Roman" w:hAnsi="Tahoma" w:cs="Tahoma"/>
                <w:sz w:val="18"/>
                <w:szCs w:val="18"/>
                <w:lang w:eastAsia="ru-RU"/>
              </w:rPr>
            </w:pPr>
            <w:r w:rsidRPr="00AC5505">
              <w:rPr>
                <w:rFonts w:ascii="Tahoma" w:eastAsia="Times New Roman" w:hAnsi="Tahoma" w:cs="Tahoma"/>
                <w:sz w:val="18"/>
                <w:szCs w:val="18"/>
                <w:lang w:eastAsia="ru-RU"/>
              </w:rPr>
              <w:t>упорядочение бухгалтерского учета: ошибочно перенесенная сумма списанной дебиторской задолженности по объекту незавершенного строительства, в связи с тем, что денежные средства поступили в доход бюджета через ФКУ "УКС МЧС России" от ООО "</w:t>
            </w:r>
            <w:proofErr w:type="spellStart"/>
            <w:r w:rsidRPr="00AC5505">
              <w:rPr>
                <w:rFonts w:ascii="Tahoma" w:eastAsia="Times New Roman" w:hAnsi="Tahoma" w:cs="Tahoma"/>
                <w:sz w:val="18"/>
                <w:szCs w:val="18"/>
                <w:lang w:eastAsia="ru-RU"/>
              </w:rPr>
              <w:t>Ремстрой</w:t>
            </w:r>
            <w:proofErr w:type="spellEnd"/>
            <w:r w:rsidRPr="00AC5505">
              <w:rPr>
                <w:rFonts w:ascii="Tahoma" w:eastAsia="Times New Roman" w:hAnsi="Tahoma" w:cs="Tahoma"/>
                <w:sz w:val="18"/>
                <w:szCs w:val="18"/>
                <w:lang w:eastAsia="ru-RU"/>
              </w:rPr>
              <w:t>" по решению арбитражного суда г. Москвы от 07.11.2017 дело № А40-144920/16-29-1300</w:t>
            </w:r>
          </w:p>
        </w:tc>
      </w:tr>
    </w:tbl>
    <w:p w:rsidR="00AC5505" w:rsidRDefault="00AC5505" w:rsidP="00790336">
      <w:pPr>
        <w:spacing w:after="0" w:line="240" w:lineRule="auto"/>
        <w:ind w:firstLine="709"/>
        <w:rPr>
          <w:sz w:val="28"/>
          <w:szCs w:val="28"/>
        </w:rPr>
      </w:pPr>
    </w:p>
    <w:p w:rsidR="000A6129" w:rsidRDefault="000A6129" w:rsidP="000A6129">
      <w:pPr>
        <w:ind w:firstLine="708"/>
        <w:rPr>
          <w:sz w:val="28"/>
          <w:szCs w:val="28"/>
        </w:rPr>
      </w:pPr>
      <w:r>
        <w:rPr>
          <w:sz w:val="28"/>
          <w:szCs w:val="28"/>
        </w:rPr>
        <w:t>Форма 0503175 - на 01.01.202</w:t>
      </w:r>
      <w:r w:rsidR="000103B2">
        <w:rPr>
          <w:sz w:val="28"/>
          <w:szCs w:val="28"/>
        </w:rPr>
        <w:t>1</w:t>
      </w:r>
      <w:r>
        <w:rPr>
          <w:sz w:val="28"/>
          <w:szCs w:val="28"/>
        </w:rPr>
        <w:t xml:space="preserve"> </w:t>
      </w:r>
      <w:r w:rsidRPr="00981553">
        <w:rPr>
          <w:sz w:val="28"/>
          <w:szCs w:val="28"/>
        </w:rPr>
        <w:t>неисполненны</w:t>
      </w:r>
      <w:r>
        <w:rPr>
          <w:sz w:val="28"/>
          <w:szCs w:val="28"/>
        </w:rPr>
        <w:t>е</w:t>
      </w:r>
      <w:r w:rsidRPr="00981553">
        <w:rPr>
          <w:sz w:val="28"/>
          <w:szCs w:val="28"/>
        </w:rPr>
        <w:t xml:space="preserve"> обязательства</w:t>
      </w:r>
      <w:r>
        <w:rPr>
          <w:sz w:val="28"/>
          <w:szCs w:val="28"/>
        </w:rPr>
        <w:t xml:space="preserve"> </w:t>
      </w:r>
      <w:r w:rsidR="000103B2">
        <w:rPr>
          <w:sz w:val="28"/>
          <w:szCs w:val="28"/>
        </w:rPr>
        <w:t>и о</w:t>
      </w:r>
      <w:r w:rsidR="000103B2" w:rsidRPr="000103B2">
        <w:rPr>
          <w:sz w:val="28"/>
          <w:szCs w:val="28"/>
        </w:rPr>
        <w:t xml:space="preserve">бязательства сверх утвержденных бюджетных назначений </w:t>
      </w:r>
      <w:r>
        <w:rPr>
          <w:sz w:val="28"/>
          <w:szCs w:val="28"/>
        </w:rPr>
        <w:t>отсутствуют</w:t>
      </w:r>
      <w:r w:rsidRPr="00BB1CFD">
        <w:rPr>
          <w:sz w:val="28"/>
          <w:szCs w:val="28"/>
        </w:rPr>
        <w:t>.</w:t>
      </w:r>
    </w:p>
    <w:p w:rsidR="00CF7365" w:rsidRDefault="007A5F61" w:rsidP="00CF7365">
      <w:pPr>
        <w:spacing w:after="0" w:line="240" w:lineRule="auto"/>
        <w:ind w:firstLine="708"/>
        <w:jc w:val="both"/>
        <w:rPr>
          <w:rFonts w:eastAsia="Times New Roman" w:cs="Times New Roman"/>
          <w:sz w:val="28"/>
          <w:szCs w:val="28"/>
          <w:lang w:eastAsia="ru-RU"/>
        </w:rPr>
      </w:pPr>
      <w:r>
        <w:rPr>
          <w:rFonts w:eastAsia="Times New Roman" w:cs="Times New Roman"/>
          <w:sz w:val="28"/>
          <w:szCs w:val="28"/>
          <w:lang w:eastAsia="ru-RU"/>
        </w:rPr>
        <w:t>Сумма</w:t>
      </w:r>
      <w:r w:rsidR="00CF7365">
        <w:rPr>
          <w:rFonts w:eastAsia="Times New Roman" w:cs="Times New Roman"/>
          <w:sz w:val="28"/>
          <w:szCs w:val="28"/>
          <w:lang w:eastAsia="ru-RU"/>
        </w:rPr>
        <w:t xml:space="preserve"> остатк</w:t>
      </w:r>
      <w:r>
        <w:rPr>
          <w:rFonts w:eastAsia="Times New Roman" w:cs="Times New Roman"/>
          <w:sz w:val="28"/>
          <w:szCs w:val="28"/>
          <w:lang w:eastAsia="ru-RU"/>
        </w:rPr>
        <w:t>ов</w:t>
      </w:r>
      <w:r w:rsidR="00CF7365">
        <w:rPr>
          <w:rFonts w:eastAsia="Times New Roman" w:cs="Times New Roman"/>
          <w:sz w:val="28"/>
          <w:szCs w:val="28"/>
          <w:lang w:eastAsia="ru-RU"/>
        </w:rPr>
        <w:t xml:space="preserve"> денежных средств на счетах получателя бюджетных средств </w:t>
      </w:r>
      <w:r>
        <w:rPr>
          <w:rFonts w:eastAsia="Times New Roman" w:cs="Times New Roman"/>
          <w:sz w:val="28"/>
          <w:szCs w:val="28"/>
          <w:lang w:eastAsia="ru-RU"/>
        </w:rPr>
        <w:t xml:space="preserve">на 01.01.2021 составила </w:t>
      </w:r>
      <w:r w:rsidRPr="007A5F61">
        <w:rPr>
          <w:rFonts w:eastAsia="Times New Roman" w:cs="Times New Roman"/>
          <w:sz w:val="28"/>
          <w:szCs w:val="28"/>
          <w:lang w:eastAsia="ru-RU"/>
        </w:rPr>
        <w:t xml:space="preserve">51 866,72 </w:t>
      </w:r>
      <w:r>
        <w:rPr>
          <w:rFonts w:eastAsia="Times New Roman" w:cs="Times New Roman"/>
          <w:sz w:val="28"/>
          <w:szCs w:val="28"/>
          <w:lang w:eastAsia="ru-RU"/>
        </w:rPr>
        <w:t xml:space="preserve">руб. </w:t>
      </w:r>
      <w:r w:rsidR="00CF7365">
        <w:rPr>
          <w:rFonts w:eastAsia="Times New Roman" w:cs="Times New Roman"/>
          <w:sz w:val="28"/>
          <w:szCs w:val="28"/>
          <w:lang w:eastAsia="ru-RU"/>
        </w:rPr>
        <w:t>(ф.0503178).</w:t>
      </w:r>
    </w:p>
    <w:p w:rsidR="00114DA1" w:rsidRDefault="00114DA1" w:rsidP="00114DA1">
      <w:pPr>
        <w:spacing w:after="0" w:line="240" w:lineRule="auto"/>
        <w:jc w:val="center"/>
        <w:rPr>
          <w:rFonts w:eastAsia="Times New Roman" w:cs="Times New Roman"/>
          <w:sz w:val="28"/>
          <w:szCs w:val="28"/>
          <w:lang w:eastAsia="ru-RU"/>
        </w:rPr>
      </w:pPr>
    </w:p>
    <w:p w:rsidR="00AE662F" w:rsidRDefault="00AE662F" w:rsidP="00114DA1">
      <w:pPr>
        <w:spacing w:after="0" w:line="240" w:lineRule="auto"/>
        <w:jc w:val="center"/>
        <w:rPr>
          <w:rFonts w:eastAsia="Times New Roman" w:cs="Times New Roman"/>
          <w:sz w:val="28"/>
          <w:szCs w:val="28"/>
          <w:lang w:eastAsia="ru-RU"/>
        </w:rPr>
      </w:pPr>
    </w:p>
    <w:p w:rsidR="00114DA1" w:rsidRDefault="00114DA1" w:rsidP="00114DA1">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lastRenderedPageBreak/>
        <w:t>Форма 0503190</w:t>
      </w:r>
    </w:p>
    <w:p w:rsidR="00114DA1" w:rsidRPr="00114DA1" w:rsidRDefault="00114DA1" w:rsidP="00114DA1">
      <w:pPr>
        <w:spacing w:after="0" w:line="240" w:lineRule="auto"/>
        <w:ind w:firstLine="709"/>
        <w:jc w:val="both"/>
        <w:rPr>
          <w:sz w:val="28"/>
          <w:szCs w:val="28"/>
        </w:rPr>
      </w:pPr>
      <w:r w:rsidRPr="00114DA1">
        <w:rPr>
          <w:sz w:val="28"/>
          <w:szCs w:val="28"/>
        </w:rPr>
        <w:t>К незавершенным строительством объектам на территории Тульской области относятся:</w:t>
      </w:r>
    </w:p>
    <w:p w:rsidR="00114DA1" w:rsidRPr="00114DA1" w:rsidRDefault="00114DA1" w:rsidP="00114DA1">
      <w:pPr>
        <w:spacing w:after="0" w:line="240" w:lineRule="auto"/>
        <w:ind w:firstLine="709"/>
        <w:jc w:val="both"/>
        <w:rPr>
          <w:sz w:val="28"/>
          <w:szCs w:val="28"/>
        </w:rPr>
      </w:pPr>
      <w:r w:rsidRPr="00114DA1">
        <w:rPr>
          <w:sz w:val="28"/>
          <w:szCs w:val="28"/>
        </w:rPr>
        <w:t>- «Строительство инспекторского участка ГИМС в г. Алексин Тульской области» (</w:t>
      </w:r>
      <w:proofErr w:type="spellStart"/>
      <w:r w:rsidRPr="00114DA1">
        <w:rPr>
          <w:sz w:val="28"/>
          <w:szCs w:val="28"/>
        </w:rPr>
        <w:t>ПИРы</w:t>
      </w:r>
      <w:proofErr w:type="spellEnd"/>
      <w:r w:rsidRPr="00114DA1">
        <w:rPr>
          <w:sz w:val="28"/>
          <w:szCs w:val="28"/>
        </w:rPr>
        <w:t>);</w:t>
      </w:r>
    </w:p>
    <w:p w:rsidR="00114DA1" w:rsidRPr="00114DA1" w:rsidRDefault="00114DA1" w:rsidP="00114DA1">
      <w:pPr>
        <w:spacing w:after="0" w:line="240" w:lineRule="auto"/>
        <w:ind w:firstLine="709"/>
        <w:jc w:val="both"/>
        <w:rPr>
          <w:sz w:val="28"/>
          <w:szCs w:val="28"/>
        </w:rPr>
      </w:pPr>
      <w:r w:rsidRPr="00114DA1">
        <w:rPr>
          <w:sz w:val="28"/>
          <w:szCs w:val="28"/>
        </w:rPr>
        <w:t>- «Строительство 48-ми квартирного жилого дома в ФГКУ «Тульский спасательный центр МЧС России».</w:t>
      </w:r>
    </w:p>
    <w:p w:rsidR="00114DA1" w:rsidRPr="00AE662F" w:rsidRDefault="00114DA1" w:rsidP="00114DA1">
      <w:pPr>
        <w:spacing w:after="0" w:line="240" w:lineRule="auto"/>
        <w:ind w:firstLine="709"/>
        <w:jc w:val="both"/>
        <w:rPr>
          <w:sz w:val="16"/>
          <w:szCs w:val="16"/>
        </w:rPr>
      </w:pPr>
    </w:p>
    <w:p w:rsidR="00114DA1" w:rsidRPr="00114DA1" w:rsidRDefault="00114DA1" w:rsidP="00114DA1">
      <w:pPr>
        <w:spacing w:after="0" w:line="240" w:lineRule="auto"/>
        <w:ind w:firstLine="709"/>
        <w:jc w:val="both"/>
        <w:rPr>
          <w:sz w:val="28"/>
          <w:szCs w:val="28"/>
        </w:rPr>
      </w:pPr>
      <w:r w:rsidRPr="00114DA1">
        <w:rPr>
          <w:sz w:val="28"/>
          <w:szCs w:val="28"/>
        </w:rPr>
        <w:t>В соответствии с Решением коллегии МЧС России от 25.12.2018 № 10/II «Об организации в МЧС России работы по сокращению объемов незавершенного строительства и утверждении Плана по снижению объемов и количества объектов незавершенного строительства», определены следующие мероприятия по объектам незавершенного строительства на территории Тульской области:</w:t>
      </w:r>
    </w:p>
    <w:p w:rsidR="00114DA1" w:rsidRPr="00114DA1" w:rsidRDefault="00114DA1" w:rsidP="00114DA1">
      <w:pPr>
        <w:spacing w:after="0" w:line="240" w:lineRule="auto"/>
        <w:ind w:firstLine="709"/>
        <w:jc w:val="both"/>
        <w:rPr>
          <w:sz w:val="28"/>
          <w:szCs w:val="28"/>
        </w:rPr>
      </w:pPr>
      <w:r w:rsidRPr="00114DA1">
        <w:rPr>
          <w:sz w:val="28"/>
          <w:szCs w:val="28"/>
        </w:rPr>
        <w:t>- списание затрат без дальнейшей реализации по объекту «Строительство инспекторского участка ГИМС в г. Алексин Тульской области» (</w:t>
      </w:r>
      <w:proofErr w:type="spellStart"/>
      <w:r w:rsidRPr="00114DA1">
        <w:rPr>
          <w:sz w:val="28"/>
          <w:szCs w:val="28"/>
        </w:rPr>
        <w:t>ПИРы</w:t>
      </w:r>
      <w:proofErr w:type="spellEnd"/>
      <w:r w:rsidRPr="00114DA1">
        <w:rPr>
          <w:sz w:val="28"/>
          <w:szCs w:val="28"/>
        </w:rPr>
        <w:t xml:space="preserve">); </w:t>
      </w:r>
    </w:p>
    <w:p w:rsidR="00114DA1" w:rsidRPr="00114DA1" w:rsidRDefault="00114DA1" w:rsidP="00114DA1">
      <w:pPr>
        <w:spacing w:after="0" w:line="240" w:lineRule="auto"/>
        <w:ind w:firstLine="709"/>
        <w:jc w:val="both"/>
        <w:rPr>
          <w:sz w:val="28"/>
          <w:szCs w:val="28"/>
        </w:rPr>
      </w:pPr>
      <w:r w:rsidRPr="00114DA1">
        <w:rPr>
          <w:sz w:val="28"/>
          <w:szCs w:val="28"/>
        </w:rPr>
        <w:t>- завершение строительства с предполагаемым сроком реализации на 2021-2024 годы объекта «Строительство 48-ми квартирного жилого дома в ФГКУ «Тульский спасательный центр МЧС России».</w:t>
      </w:r>
    </w:p>
    <w:p w:rsidR="00114DA1" w:rsidRPr="00AE662F" w:rsidRDefault="00114DA1" w:rsidP="00114DA1">
      <w:pPr>
        <w:spacing w:after="0" w:line="240" w:lineRule="auto"/>
        <w:ind w:firstLine="709"/>
        <w:jc w:val="both"/>
        <w:rPr>
          <w:sz w:val="16"/>
          <w:szCs w:val="16"/>
        </w:rPr>
      </w:pPr>
    </w:p>
    <w:p w:rsidR="00114DA1" w:rsidRPr="00114DA1" w:rsidRDefault="00114DA1" w:rsidP="00114DA1">
      <w:pPr>
        <w:spacing w:after="0" w:line="240" w:lineRule="auto"/>
        <w:ind w:firstLine="709"/>
        <w:jc w:val="both"/>
        <w:rPr>
          <w:sz w:val="28"/>
          <w:szCs w:val="28"/>
        </w:rPr>
      </w:pPr>
      <w:r w:rsidRPr="00114DA1">
        <w:rPr>
          <w:sz w:val="28"/>
          <w:szCs w:val="28"/>
        </w:rPr>
        <w:t>1.</w:t>
      </w:r>
      <w:r>
        <w:rPr>
          <w:sz w:val="28"/>
          <w:szCs w:val="28"/>
        </w:rPr>
        <w:t xml:space="preserve"> </w:t>
      </w:r>
      <w:r w:rsidRPr="00114DA1">
        <w:rPr>
          <w:sz w:val="28"/>
          <w:szCs w:val="28"/>
        </w:rPr>
        <w:t>«Строительство инспекторского участка ГИМС в г. Алексин Тульской области»</w:t>
      </w:r>
    </w:p>
    <w:p w:rsidR="00114DA1" w:rsidRPr="00114DA1" w:rsidRDefault="00114DA1" w:rsidP="00114DA1">
      <w:pPr>
        <w:spacing w:after="0" w:line="240" w:lineRule="auto"/>
        <w:ind w:firstLine="709"/>
        <w:jc w:val="both"/>
        <w:rPr>
          <w:sz w:val="28"/>
          <w:szCs w:val="28"/>
        </w:rPr>
      </w:pPr>
      <w:r w:rsidRPr="00114DA1">
        <w:rPr>
          <w:sz w:val="28"/>
          <w:szCs w:val="28"/>
        </w:rPr>
        <w:t xml:space="preserve">Государственный заказчик проектирования объекта (с момента начала проектирования) – ФКУ «УКС МЧС России», решением коллегии МЧС России от 27.04.2016 № 10/IV функции государственного заказчика по объекту переданы Главному управлению МЧС России по Тульской области. </w:t>
      </w:r>
    </w:p>
    <w:p w:rsidR="00114DA1" w:rsidRPr="00114DA1" w:rsidRDefault="00114DA1" w:rsidP="00114DA1">
      <w:pPr>
        <w:spacing w:after="0" w:line="240" w:lineRule="auto"/>
        <w:ind w:firstLine="709"/>
        <w:jc w:val="both"/>
        <w:rPr>
          <w:sz w:val="28"/>
          <w:szCs w:val="28"/>
        </w:rPr>
      </w:pPr>
      <w:r w:rsidRPr="00114DA1">
        <w:rPr>
          <w:sz w:val="28"/>
          <w:szCs w:val="28"/>
        </w:rPr>
        <w:t>В соответствии с извещением от 01.04.2016 № 51, Главному управлению переданы затраты в объеме 3 680,00 тыс. руб. (счет 106) и дебиторская задолженность в объеме 276,00 тыс. рублей (счет 20</w:t>
      </w:r>
      <w:r>
        <w:rPr>
          <w:sz w:val="28"/>
          <w:szCs w:val="28"/>
        </w:rPr>
        <w:t>9</w:t>
      </w:r>
      <w:r w:rsidRPr="00114DA1">
        <w:rPr>
          <w:sz w:val="28"/>
          <w:szCs w:val="28"/>
        </w:rPr>
        <w:t>). Итого передано Главному управлению 3 956,00 тыс. руб. Проектно-сметная документация от первоначального заказчика строительства (ФКУ «УКС МЧС России») в Главное управление не передавалась. В 2018 году проектная документация по объекту, не прошедшая государственную экспертизу, получена Главным управлением от ООО «</w:t>
      </w:r>
      <w:proofErr w:type="spellStart"/>
      <w:r w:rsidRPr="00114DA1">
        <w:rPr>
          <w:sz w:val="28"/>
          <w:szCs w:val="28"/>
        </w:rPr>
        <w:t>СтройПроектДелюкс</w:t>
      </w:r>
      <w:proofErr w:type="spellEnd"/>
      <w:r w:rsidRPr="00114DA1">
        <w:rPr>
          <w:sz w:val="28"/>
          <w:szCs w:val="28"/>
        </w:rPr>
        <w:t xml:space="preserve">» (генподрядчик). </w:t>
      </w:r>
    </w:p>
    <w:p w:rsidR="00114DA1" w:rsidRPr="00114DA1" w:rsidRDefault="00114DA1" w:rsidP="00114DA1">
      <w:pPr>
        <w:spacing w:after="0" w:line="240" w:lineRule="auto"/>
        <w:ind w:firstLine="709"/>
        <w:jc w:val="both"/>
        <w:rPr>
          <w:sz w:val="28"/>
          <w:szCs w:val="28"/>
        </w:rPr>
      </w:pPr>
      <w:r w:rsidRPr="00114DA1">
        <w:rPr>
          <w:sz w:val="28"/>
          <w:szCs w:val="28"/>
        </w:rPr>
        <w:t>Государственный контракт на ПИР – № 14 от 14.04.2014.</w:t>
      </w:r>
    </w:p>
    <w:p w:rsidR="00114DA1" w:rsidRPr="00114DA1" w:rsidRDefault="00114DA1" w:rsidP="00114DA1">
      <w:pPr>
        <w:spacing w:after="0" w:line="240" w:lineRule="auto"/>
        <w:ind w:firstLine="709"/>
        <w:jc w:val="both"/>
        <w:rPr>
          <w:sz w:val="28"/>
          <w:szCs w:val="28"/>
        </w:rPr>
      </w:pPr>
      <w:r w:rsidRPr="00114DA1">
        <w:rPr>
          <w:sz w:val="28"/>
          <w:szCs w:val="28"/>
        </w:rPr>
        <w:t>Исполнителем выполнены, а Заказчиком приняты работы на сумму 3 680,00 тыс. рублей, одновременно Заказчиком произведено авансирование проектно-изыскательских работ на сумму 276,00 тыс. рублей.</w:t>
      </w:r>
    </w:p>
    <w:p w:rsidR="00114DA1" w:rsidRPr="00114DA1" w:rsidRDefault="00114DA1" w:rsidP="00114DA1">
      <w:pPr>
        <w:spacing w:after="0" w:line="240" w:lineRule="auto"/>
        <w:ind w:firstLine="709"/>
        <w:jc w:val="both"/>
        <w:rPr>
          <w:sz w:val="28"/>
          <w:szCs w:val="28"/>
        </w:rPr>
      </w:pPr>
      <w:proofErr w:type="gramStart"/>
      <w:r w:rsidRPr="00114DA1">
        <w:rPr>
          <w:sz w:val="28"/>
          <w:szCs w:val="28"/>
        </w:rPr>
        <w:t>В связи с неисполнением обязательств по Контракту ФКУ «УКС МЧС России» обратилось в Арбитражный суд города Москвы с иском к ООО «</w:t>
      </w:r>
      <w:proofErr w:type="spellStart"/>
      <w:r w:rsidRPr="00114DA1">
        <w:rPr>
          <w:sz w:val="28"/>
          <w:szCs w:val="28"/>
        </w:rPr>
        <w:t>СтройПроектДелюкс</w:t>
      </w:r>
      <w:proofErr w:type="spellEnd"/>
      <w:r w:rsidRPr="00114DA1">
        <w:rPr>
          <w:sz w:val="28"/>
          <w:szCs w:val="28"/>
        </w:rPr>
        <w:t>» с требованием о расторжении государственного контракта № 14 от 14.04.2014, взыскании неустойки в размере 119 120,84 руб., процентов за пользование чужими денежными средствами в размере 22 580,25 руб., штрафа в размере 100 000,00 руб. Решением Арбитражного суда г. Москвы</w:t>
      </w:r>
      <w:proofErr w:type="gramEnd"/>
      <w:r w:rsidRPr="00114DA1">
        <w:rPr>
          <w:sz w:val="28"/>
          <w:szCs w:val="28"/>
        </w:rPr>
        <w:t xml:space="preserve"> </w:t>
      </w:r>
      <w:proofErr w:type="gramStart"/>
      <w:r w:rsidRPr="00114DA1">
        <w:rPr>
          <w:sz w:val="28"/>
          <w:szCs w:val="28"/>
        </w:rPr>
        <w:t xml:space="preserve">от 10.08.2016 по делу № А40-19657/16 в удовлетворении иска отказано. </w:t>
      </w:r>
      <w:proofErr w:type="gramEnd"/>
    </w:p>
    <w:p w:rsidR="00114DA1" w:rsidRPr="00114DA1" w:rsidRDefault="00114DA1" w:rsidP="00114DA1">
      <w:pPr>
        <w:spacing w:after="0" w:line="240" w:lineRule="auto"/>
        <w:ind w:firstLine="709"/>
        <w:jc w:val="both"/>
        <w:rPr>
          <w:sz w:val="28"/>
          <w:szCs w:val="28"/>
        </w:rPr>
      </w:pPr>
      <w:r w:rsidRPr="00114DA1">
        <w:rPr>
          <w:sz w:val="28"/>
          <w:szCs w:val="28"/>
        </w:rPr>
        <w:t>Государственный контракт не расторгнут.</w:t>
      </w:r>
    </w:p>
    <w:p w:rsidR="00114DA1" w:rsidRPr="00114DA1" w:rsidRDefault="00114DA1" w:rsidP="00114DA1">
      <w:pPr>
        <w:spacing w:after="0" w:line="240" w:lineRule="auto"/>
        <w:ind w:firstLine="709"/>
        <w:jc w:val="both"/>
        <w:rPr>
          <w:sz w:val="28"/>
          <w:szCs w:val="28"/>
        </w:rPr>
      </w:pPr>
      <w:r w:rsidRPr="00114DA1">
        <w:rPr>
          <w:sz w:val="28"/>
          <w:szCs w:val="28"/>
        </w:rPr>
        <w:lastRenderedPageBreak/>
        <w:t xml:space="preserve">Главным управлением направленно обращение на имя заместителя Министра МЧС России Н.Н. </w:t>
      </w:r>
      <w:proofErr w:type="spellStart"/>
      <w:r w:rsidRPr="00114DA1">
        <w:rPr>
          <w:sz w:val="28"/>
          <w:szCs w:val="28"/>
        </w:rPr>
        <w:t>Гречушкина</w:t>
      </w:r>
      <w:proofErr w:type="spellEnd"/>
      <w:r w:rsidRPr="00114DA1">
        <w:rPr>
          <w:sz w:val="28"/>
          <w:szCs w:val="28"/>
        </w:rPr>
        <w:t xml:space="preserve"> о рассмотрении возможности отзыва ранее переданных Главному управлению финансовых затрат по указанному объекту и отнесения функций государственного заказчика к полномочиям первоначального застройщика – ФКУ «УКС МЧС России». </w:t>
      </w:r>
    </w:p>
    <w:p w:rsidR="00114DA1" w:rsidRPr="00114DA1" w:rsidRDefault="00114DA1" w:rsidP="00114DA1">
      <w:pPr>
        <w:spacing w:after="0" w:line="240" w:lineRule="auto"/>
        <w:ind w:firstLine="709"/>
        <w:jc w:val="both"/>
        <w:rPr>
          <w:sz w:val="28"/>
          <w:szCs w:val="28"/>
        </w:rPr>
      </w:pPr>
      <w:proofErr w:type="gramStart"/>
      <w:r w:rsidRPr="00114DA1">
        <w:rPr>
          <w:sz w:val="28"/>
          <w:szCs w:val="28"/>
        </w:rPr>
        <w:t>В соответствии с решением коллегии МЧС России от 25.03.2020 № 2/IV «Об итогах работы по снижению объемов и количества объектов незавершенного строительства МЧС России в 2019 году, основных задачах  на 2020 год и на плановый период 2021 и 2022 годов», объект рекомендован к списанию затрат по факту издания приказа МЧС России, регулирующего порядок согласования решения о списании произведенных капитальных вложений</w:t>
      </w:r>
      <w:proofErr w:type="gramEnd"/>
      <w:r w:rsidRPr="00114DA1">
        <w:rPr>
          <w:sz w:val="28"/>
          <w:szCs w:val="28"/>
        </w:rPr>
        <w:t xml:space="preserve"> на проведение инженерных изысканий, разработку </w:t>
      </w:r>
      <w:proofErr w:type="spellStart"/>
      <w:r w:rsidRPr="00114DA1">
        <w:rPr>
          <w:sz w:val="28"/>
          <w:szCs w:val="28"/>
        </w:rPr>
        <w:t>предпроектной</w:t>
      </w:r>
      <w:proofErr w:type="spellEnd"/>
      <w:r w:rsidRPr="00114DA1">
        <w:rPr>
          <w:sz w:val="28"/>
          <w:szCs w:val="28"/>
        </w:rPr>
        <w:t>, проектной и сметной документации нереализованного строительства и реконструкции, срок завершения доработки проекта приказа. По состоянию на 01.01.2021 приказ Главному управлению не доводился.</w:t>
      </w:r>
    </w:p>
    <w:p w:rsidR="00114DA1" w:rsidRPr="00AE662F" w:rsidRDefault="00114DA1" w:rsidP="00114DA1">
      <w:pPr>
        <w:spacing w:after="0" w:line="240" w:lineRule="auto"/>
        <w:ind w:firstLine="709"/>
        <w:jc w:val="both"/>
        <w:rPr>
          <w:sz w:val="16"/>
          <w:szCs w:val="16"/>
        </w:rPr>
      </w:pPr>
      <w:bookmarkStart w:id="0" w:name="_GoBack"/>
      <w:bookmarkEnd w:id="0"/>
    </w:p>
    <w:p w:rsidR="00114DA1" w:rsidRPr="00114DA1" w:rsidRDefault="00114DA1" w:rsidP="00114DA1">
      <w:pPr>
        <w:spacing w:after="0" w:line="240" w:lineRule="auto"/>
        <w:ind w:firstLine="709"/>
        <w:jc w:val="both"/>
        <w:rPr>
          <w:sz w:val="28"/>
          <w:szCs w:val="28"/>
        </w:rPr>
      </w:pPr>
      <w:r w:rsidRPr="00114DA1">
        <w:rPr>
          <w:sz w:val="28"/>
          <w:szCs w:val="28"/>
        </w:rPr>
        <w:t>2. «Строительство 48-ми квартирного жилого дома</w:t>
      </w:r>
      <w:r>
        <w:rPr>
          <w:sz w:val="28"/>
          <w:szCs w:val="28"/>
        </w:rPr>
        <w:t xml:space="preserve"> </w:t>
      </w:r>
      <w:r w:rsidRPr="00114DA1">
        <w:rPr>
          <w:sz w:val="28"/>
          <w:szCs w:val="28"/>
        </w:rPr>
        <w:t>в ФГКУ «Тульский спасательный центр МЧС России»</w:t>
      </w:r>
    </w:p>
    <w:p w:rsidR="00114DA1" w:rsidRPr="00114DA1" w:rsidRDefault="00114DA1" w:rsidP="00114DA1">
      <w:pPr>
        <w:spacing w:after="0" w:line="240" w:lineRule="auto"/>
        <w:ind w:firstLine="709"/>
        <w:jc w:val="both"/>
        <w:rPr>
          <w:sz w:val="28"/>
          <w:szCs w:val="28"/>
        </w:rPr>
      </w:pPr>
      <w:r w:rsidRPr="00114DA1">
        <w:rPr>
          <w:sz w:val="28"/>
          <w:szCs w:val="28"/>
        </w:rPr>
        <w:t xml:space="preserve">Государственный заказчик строительства объекта (с момента начала строительства) – ФКУ «УКС МЧС России», решением коллегии МЧС России от 27.04.2016 № 10/IV функции государственного заказчика по объекту переданы Главному управлению МЧС России по Тульской области. </w:t>
      </w:r>
    </w:p>
    <w:p w:rsidR="00114DA1" w:rsidRPr="00114DA1" w:rsidRDefault="00114DA1" w:rsidP="00114DA1">
      <w:pPr>
        <w:spacing w:after="0" w:line="240" w:lineRule="auto"/>
        <w:ind w:firstLine="709"/>
        <w:jc w:val="both"/>
        <w:rPr>
          <w:sz w:val="28"/>
          <w:szCs w:val="28"/>
        </w:rPr>
      </w:pPr>
      <w:r w:rsidRPr="00114DA1">
        <w:rPr>
          <w:sz w:val="28"/>
          <w:szCs w:val="28"/>
        </w:rPr>
        <w:t>Затраты по объекту в объеме 91 390,57 тыс. руб. получены Главным управлением с баланса ФГКУ «Тульский спасательный центр МЧС России» в соответствии с извещением от 21.11.2016 № 00000009.</w:t>
      </w:r>
    </w:p>
    <w:p w:rsidR="00114DA1" w:rsidRPr="00114DA1" w:rsidRDefault="00114DA1" w:rsidP="00114DA1">
      <w:pPr>
        <w:spacing w:after="0" w:line="240" w:lineRule="auto"/>
        <w:ind w:firstLine="709"/>
        <w:jc w:val="both"/>
        <w:rPr>
          <w:sz w:val="28"/>
          <w:szCs w:val="28"/>
        </w:rPr>
      </w:pPr>
      <w:r w:rsidRPr="00114DA1">
        <w:rPr>
          <w:sz w:val="28"/>
          <w:szCs w:val="28"/>
        </w:rPr>
        <w:t>Генподрядчик – ООО «</w:t>
      </w:r>
      <w:proofErr w:type="spellStart"/>
      <w:r w:rsidRPr="00114DA1">
        <w:rPr>
          <w:sz w:val="28"/>
          <w:szCs w:val="28"/>
        </w:rPr>
        <w:t>Ремстрой</w:t>
      </w:r>
      <w:proofErr w:type="spellEnd"/>
      <w:r w:rsidRPr="00114DA1">
        <w:rPr>
          <w:sz w:val="28"/>
          <w:szCs w:val="28"/>
        </w:rPr>
        <w:t xml:space="preserve">» (г. Видное). </w:t>
      </w:r>
    </w:p>
    <w:p w:rsidR="00114DA1" w:rsidRPr="00114DA1" w:rsidRDefault="00114DA1" w:rsidP="00114DA1">
      <w:pPr>
        <w:spacing w:after="0" w:line="240" w:lineRule="auto"/>
        <w:ind w:firstLine="709"/>
        <w:jc w:val="both"/>
        <w:rPr>
          <w:sz w:val="28"/>
          <w:szCs w:val="28"/>
        </w:rPr>
      </w:pPr>
      <w:r w:rsidRPr="00114DA1">
        <w:rPr>
          <w:sz w:val="28"/>
          <w:szCs w:val="28"/>
        </w:rPr>
        <w:t xml:space="preserve">Государственный контракт на строительство объекта – от 08.05.2013 № 13. </w:t>
      </w:r>
    </w:p>
    <w:p w:rsidR="00114DA1" w:rsidRPr="00114DA1" w:rsidRDefault="00114DA1" w:rsidP="00114DA1">
      <w:pPr>
        <w:spacing w:after="0" w:line="240" w:lineRule="auto"/>
        <w:ind w:firstLine="709"/>
        <w:jc w:val="both"/>
        <w:rPr>
          <w:sz w:val="28"/>
          <w:szCs w:val="28"/>
        </w:rPr>
      </w:pPr>
      <w:r w:rsidRPr="00114DA1">
        <w:rPr>
          <w:sz w:val="28"/>
          <w:szCs w:val="28"/>
        </w:rPr>
        <w:t>Цена государственного контракта – 114 238,21 тыс. руб.</w:t>
      </w:r>
    </w:p>
    <w:p w:rsidR="00114DA1" w:rsidRPr="00114DA1" w:rsidRDefault="00114DA1" w:rsidP="00114DA1">
      <w:pPr>
        <w:spacing w:after="0" w:line="240" w:lineRule="auto"/>
        <w:ind w:firstLine="709"/>
        <w:jc w:val="both"/>
        <w:rPr>
          <w:sz w:val="28"/>
          <w:szCs w:val="28"/>
        </w:rPr>
      </w:pPr>
      <w:r w:rsidRPr="00114DA1">
        <w:rPr>
          <w:sz w:val="28"/>
          <w:szCs w:val="28"/>
        </w:rPr>
        <w:t>Срок выполнения работ: до 30.11.2014.</w:t>
      </w:r>
    </w:p>
    <w:p w:rsidR="00114DA1" w:rsidRPr="00114DA1" w:rsidRDefault="00114DA1" w:rsidP="00114DA1">
      <w:pPr>
        <w:spacing w:after="0" w:line="240" w:lineRule="auto"/>
        <w:ind w:firstLine="709"/>
        <w:jc w:val="both"/>
        <w:rPr>
          <w:sz w:val="28"/>
          <w:szCs w:val="28"/>
        </w:rPr>
      </w:pPr>
      <w:r w:rsidRPr="00114DA1">
        <w:rPr>
          <w:sz w:val="28"/>
          <w:szCs w:val="28"/>
        </w:rPr>
        <w:t>Фактическое освоение финансовых средств:</w:t>
      </w:r>
    </w:p>
    <w:p w:rsidR="00114DA1" w:rsidRPr="00114DA1" w:rsidRDefault="00114DA1" w:rsidP="00114DA1">
      <w:pPr>
        <w:spacing w:after="0" w:line="240" w:lineRule="auto"/>
        <w:ind w:firstLine="709"/>
        <w:jc w:val="both"/>
        <w:rPr>
          <w:sz w:val="28"/>
          <w:szCs w:val="28"/>
        </w:rPr>
      </w:pPr>
      <w:r w:rsidRPr="00114DA1">
        <w:rPr>
          <w:sz w:val="28"/>
          <w:szCs w:val="28"/>
        </w:rPr>
        <w:t>- профинансировано – 91 390,57 тыс. руб.;</w:t>
      </w:r>
    </w:p>
    <w:p w:rsidR="00114DA1" w:rsidRPr="00114DA1" w:rsidRDefault="00114DA1" w:rsidP="00114DA1">
      <w:pPr>
        <w:spacing w:after="0" w:line="240" w:lineRule="auto"/>
        <w:ind w:firstLine="709"/>
        <w:jc w:val="both"/>
        <w:rPr>
          <w:sz w:val="28"/>
          <w:szCs w:val="28"/>
        </w:rPr>
      </w:pPr>
      <w:r w:rsidRPr="00114DA1">
        <w:rPr>
          <w:sz w:val="28"/>
          <w:szCs w:val="28"/>
        </w:rPr>
        <w:t>- освоено (по решению суда) – 89 766,95 тыс. руб.</w:t>
      </w:r>
    </w:p>
    <w:p w:rsidR="00114DA1" w:rsidRPr="00114DA1" w:rsidRDefault="00114DA1" w:rsidP="00114DA1">
      <w:pPr>
        <w:spacing w:after="0" w:line="240" w:lineRule="auto"/>
        <w:ind w:firstLine="709"/>
        <w:jc w:val="both"/>
        <w:rPr>
          <w:sz w:val="28"/>
          <w:szCs w:val="28"/>
        </w:rPr>
      </w:pPr>
      <w:r w:rsidRPr="00114DA1">
        <w:rPr>
          <w:sz w:val="28"/>
          <w:szCs w:val="28"/>
        </w:rPr>
        <w:t xml:space="preserve">Степень строительной готовности составляет 70%. </w:t>
      </w:r>
    </w:p>
    <w:p w:rsidR="00114DA1" w:rsidRPr="00114DA1" w:rsidRDefault="00114DA1" w:rsidP="00114DA1">
      <w:pPr>
        <w:spacing w:after="0" w:line="240" w:lineRule="auto"/>
        <w:ind w:firstLine="709"/>
        <w:jc w:val="both"/>
        <w:rPr>
          <w:sz w:val="28"/>
          <w:szCs w:val="28"/>
        </w:rPr>
      </w:pPr>
      <w:r w:rsidRPr="00114DA1">
        <w:rPr>
          <w:sz w:val="28"/>
          <w:szCs w:val="28"/>
        </w:rPr>
        <w:t>В 2017 году Главным управлением осуществлена консервация объекта, постановка незавершенного строительством объекта на кадастровый учет. Оформлено право собственности Российской Федерации на объект. Право оперативного управления на объект оформлено ФГКУ «Тульский спасательный центр МЧС России».</w:t>
      </w:r>
    </w:p>
    <w:p w:rsidR="00114DA1" w:rsidRPr="00114DA1" w:rsidRDefault="00114DA1" w:rsidP="00114DA1">
      <w:pPr>
        <w:spacing w:after="0" w:line="240" w:lineRule="auto"/>
        <w:ind w:firstLine="709"/>
        <w:jc w:val="both"/>
        <w:rPr>
          <w:sz w:val="28"/>
          <w:szCs w:val="28"/>
        </w:rPr>
      </w:pPr>
      <w:r w:rsidRPr="00114DA1">
        <w:rPr>
          <w:sz w:val="28"/>
          <w:szCs w:val="28"/>
        </w:rPr>
        <w:t xml:space="preserve">Причина прекращения работ – неисполнение требований контракта генподрядчиком, </w:t>
      </w:r>
      <w:proofErr w:type="spellStart"/>
      <w:r w:rsidRPr="00114DA1">
        <w:rPr>
          <w:sz w:val="28"/>
          <w:szCs w:val="28"/>
        </w:rPr>
        <w:t>претензионно</w:t>
      </w:r>
      <w:proofErr w:type="spellEnd"/>
      <w:r w:rsidRPr="00114DA1">
        <w:rPr>
          <w:sz w:val="28"/>
          <w:szCs w:val="28"/>
        </w:rPr>
        <w:t>-исковая работа (иск ФКУ «УКС МЧС России» к ООО «</w:t>
      </w:r>
      <w:proofErr w:type="spellStart"/>
      <w:r w:rsidRPr="00114DA1">
        <w:rPr>
          <w:sz w:val="28"/>
          <w:szCs w:val="28"/>
        </w:rPr>
        <w:t>Ремстрой</w:t>
      </w:r>
      <w:proofErr w:type="spellEnd"/>
      <w:r w:rsidRPr="00114DA1">
        <w:rPr>
          <w:sz w:val="28"/>
          <w:szCs w:val="28"/>
        </w:rPr>
        <w:t>» по делу № А40-144920/16 в Арбитражный суд г. Москвы), фактическое выполнение работ на объекте приостановлено Подрядчиком в 2016 году.</w:t>
      </w:r>
    </w:p>
    <w:p w:rsidR="00114DA1" w:rsidRPr="00114DA1" w:rsidRDefault="00114DA1" w:rsidP="00114DA1">
      <w:pPr>
        <w:spacing w:after="0" w:line="240" w:lineRule="auto"/>
        <w:ind w:firstLine="709"/>
        <w:jc w:val="both"/>
        <w:rPr>
          <w:sz w:val="28"/>
          <w:szCs w:val="28"/>
        </w:rPr>
      </w:pPr>
      <w:proofErr w:type="gramStart"/>
      <w:r w:rsidRPr="00114DA1">
        <w:rPr>
          <w:sz w:val="28"/>
          <w:szCs w:val="28"/>
        </w:rPr>
        <w:t xml:space="preserve">По исковому заявлению о расторжении Контракта, а также взыскании неотработанного аванса в размере 91 390,57 тыс. руб., неустойки в размере </w:t>
      </w:r>
      <w:r>
        <w:rPr>
          <w:sz w:val="28"/>
          <w:szCs w:val="28"/>
        </w:rPr>
        <w:t xml:space="preserve">               </w:t>
      </w:r>
      <w:r w:rsidRPr="00114DA1">
        <w:rPr>
          <w:sz w:val="28"/>
          <w:szCs w:val="28"/>
        </w:rPr>
        <w:lastRenderedPageBreak/>
        <w:t>1 265 759,40 тыс. руб., по результатам проведенной по делу судебной строительно-технической экспертизы, 07.11.2017 арбитражным судом г. Москвы принято решение о расторжении государственного контракта № 13 от 08.05.2013, с ООО «</w:t>
      </w:r>
      <w:proofErr w:type="spellStart"/>
      <w:r w:rsidRPr="00114DA1">
        <w:rPr>
          <w:sz w:val="28"/>
          <w:szCs w:val="28"/>
        </w:rPr>
        <w:t>Ремстрой</w:t>
      </w:r>
      <w:proofErr w:type="spellEnd"/>
      <w:r w:rsidRPr="00114DA1">
        <w:rPr>
          <w:sz w:val="28"/>
          <w:szCs w:val="28"/>
        </w:rPr>
        <w:t>» в пользу ФКУ «УКС МЧС России» взыскана сумма долга в</w:t>
      </w:r>
      <w:proofErr w:type="gramEnd"/>
      <w:r w:rsidRPr="00114DA1">
        <w:rPr>
          <w:sz w:val="28"/>
          <w:szCs w:val="28"/>
        </w:rPr>
        <w:t xml:space="preserve"> </w:t>
      </w:r>
      <w:proofErr w:type="gramStart"/>
      <w:r w:rsidRPr="00114DA1">
        <w:rPr>
          <w:sz w:val="28"/>
          <w:szCs w:val="28"/>
        </w:rPr>
        <w:t>размере 1 720 984,00 руб. (в том числе 1 623,622 тыс. руб. за невыполненные по контракту СМР и 97,362 тыс</w:t>
      </w:r>
      <w:proofErr w:type="gramEnd"/>
      <w:r w:rsidRPr="00114DA1">
        <w:rPr>
          <w:sz w:val="28"/>
          <w:szCs w:val="28"/>
        </w:rPr>
        <w:t xml:space="preserve">. руб. неустойка) с учетом встречных однородных требований. Подрядчиком доказано выполнение строительно-монтажных работ по объекту на сумму 89 766,95 тыс. руб. </w:t>
      </w:r>
    </w:p>
    <w:p w:rsidR="00114DA1" w:rsidRPr="00114DA1" w:rsidRDefault="00114DA1" w:rsidP="00114DA1">
      <w:pPr>
        <w:spacing w:after="0" w:line="240" w:lineRule="auto"/>
        <w:ind w:firstLine="709"/>
        <w:jc w:val="both"/>
        <w:rPr>
          <w:sz w:val="28"/>
          <w:szCs w:val="28"/>
        </w:rPr>
      </w:pPr>
      <w:r w:rsidRPr="00114DA1">
        <w:rPr>
          <w:sz w:val="28"/>
          <w:szCs w:val="28"/>
        </w:rPr>
        <w:t>Застройщиком объекта (правообладателем земельного участка) является ФГКУ «Тульский спасательный центр МЧС России», разрешение на строительство и постановка объекта на учет в органах архитектурно-строительного надзора Тульской области также осуществлена указанным юридическим лицом.</w:t>
      </w:r>
    </w:p>
    <w:p w:rsidR="00114DA1" w:rsidRPr="00114DA1" w:rsidRDefault="00114DA1" w:rsidP="00114DA1">
      <w:pPr>
        <w:spacing w:after="0" w:line="240" w:lineRule="auto"/>
        <w:ind w:firstLine="709"/>
        <w:jc w:val="both"/>
        <w:rPr>
          <w:sz w:val="28"/>
          <w:szCs w:val="28"/>
        </w:rPr>
      </w:pPr>
      <w:proofErr w:type="gramStart"/>
      <w:r w:rsidRPr="00114DA1">
        <w:rPr>
          <w:sz w:val="28"/>
          <w:szCs w:val="28"/>
        </w:rPr>
        <w:t xml:space="preserve">На основании изложенного, направленно обращение на имя заместителя Министра МЧС России Н.Н. </w:t>
      </w:r>
      <w:proofErr w:type="spellStart"/>
      <w:r w:rsidRPr="00114DA1">
        <w:rPr>
          <w:sz w:val="28"/>
          <w:szCs w:val="28"/>
        </w:rPr>
        <w:t>Гречушкина</w:t>
      </w:r>
      <w:proofErr w:type="spellEnd"/>
      <w:r w:rsidRPr="00114DA1">
        <w:rPr>
          <w:sz w:val="28"/>
          <w:szCs w:val="28"/>
        </w:rPr>
        <w:t xml:space="preserve"> и в адрес Управления инвестиций и строительства МЧС России о рассмотрении возможности отзыва ранее переданных Главному управлению финансовых затрат по указанному объекту на баланс застройщика по объекту, а также возможности отнесения функций государственного заказчика к полномочиям ФГКУ «Тульский спасательный центр МЧС России» (исх. Главного управления от</w:t>
      </w:r>
      <w:proofErr w:type="gramEnd"/>
      <w:r w:rsidRPr="00114DA1">
        <w:rPr>
          <w:sz w:val="28"/>
          <w:szCs w:val="28"/>
        </w:rPr>
        <w:t xml:space="preserve"> </w:t>
      </w:r>
      <w:proofErr w:type="gramStart"/>
      <w:r w:rsidRPr="00114DA1">
        <w:rPr>
          <w:sz w:val="28"/>
          <w:szCs w:val="28"/>
        </w:rPr>
        <w:t>26.09.2018 № 7111-6-3-1, от 08.04.2019 № 2117-6-3-1, от 03.07.2019 № 3852-6-3-1).</w:t>
      </w:r>
      <w:proofErr w:type="gramEnd"/>
    </w:p>
    <w:p w:rsidR="00114DA1" w:rsidRPr="00114DA1" w:rsidRDefault="00114DA1" w:rsidP="00114DA1">
      <w:pPr>
        <w:spacing w:after="0" w:line="240" w:lineRule="auto"/>
        <w:ind w:firstLine="709"/>
        <w:jc w:val="both"/>
        <w:rPr>
          <w:sz w:val="28"/>
          <w:szCs w:val="28"/>
        </w:rPr>
      </w:pPr>
      <w:r w:rsidRPr="00114DA1">
        <w:rPr>
          <w:sz w:val="28"/>
          <w:szCs w:val="28"/>
        </w:rPr>
        <w:t>В соответствии с решением коллегии МЧС России от 10.09.2019 № 6/I, объект рекомендован к завершению строительством по итогам разработки технической документации со сроком ввода объекта в эксплуатацию в 2025 году.</w:t>
      </w:r>
    </w:p>
    <w:p w:rsidR="00114DA1" w:rsidRDefault="00114DA1" w:rsidP="00114DA1">
      <w:pPr>
        <w:spacing w:after="0" w:line="240" w:lineRule="auto"/>
        <w:ind w:firstLine="709"/>
        <w:jc w:val="both"/>
        <w:rPr>
          <w:rFonts w:eastAsia="Times New Roman" w:cs="Times New Roman"/>
          <w:sz w:val="28"/>
          <w:szCs w:val="28"/>
          <w:lang w:eastAsia="ru-RU"/>
        </w:rPr>
      </w:pPr>
      <w:r w:rsidRPr="00114DA1">
        <w:rPr>
          <w:sz w:val="28"/>
          <w:szCs w:val="28"/>
        </w:rPr>
        <w:t>Главным управлением подготовлен запрос в адрес УИС МЧС России о передаче капитальных вложений по объекту застройщику – ФГКУ «Тульский спасательный центр МЧС России», в соответствии с п. 6 решения коллегии МЧС России от 25.03.2020 № 2/IV.</w:t>
      </w:r>
    </w:p>
    <w:p w:rsidR="00CF7365" w:rsidRDefault="00CF7365" w:rsidP="00CF7365">
      <w:pPr>
        <w:spacing w:after="0" w:line="240" w:lineRule="auto"/>
        <w:jc w:val="center"/>
        <w:rPr>
          <w:rFonts w:eastAsia="Times New Roman" w:cs="Times New Roman"/>
          <w:sz w:val="28"/>
          <w:szCs w:val="28"/>
          <w:lang w:eastAsia="ru-RU"/>
        </w:rPr>
      </w:pPr>
    </w:p>
    <w:p w:rsidR="00F40E3B" w:rsidRDefault="00D11E17" w:rsidP="00F40E3B">
      <w:pPr>
        <w:spacing w:after="0" w:line="240" w:lineRule="auto"/>
        <w:jc w:val="center"/>
        <w:rPr>
          <w:rFonts w:eastAsia="Times New Roman" w:cs="Times New Roman"/>
          <w:b/>
          <w:sz w:val="28"/>
          <w:szCs w:val="28"/>
          <w:lang w:eastAsia="ru-RU"/>
        </w:rPr>
      </w:pPr>
      <w:r w:rsidRPr="00D11E17">
        <w:rPr>
          <w:rFonts w:eastAsia="Times New Roman" w:cs="Times New Roman"/>
          <w:b/>
          <w:sz w:val="28"/>
          <w:szCs w:val="28"/>
          <w:lang w:eastAsia="ru-RU"/>
        </w:rPr>
        <w:t>Раздел 5 «Прочие вопросы деятельности субъекта бюджетной отчетности»</w:t>
      </w:r>
    </w:p>
    <w:p w:rsidR="00F40E3B" w:rsidRDefault="00F40E3B" w:rsidP="00F40E3B">
      <w:pPr>
        <w:spacing w:after="0" w:line="240" w:lineRule="auto"/>
        <w:jc w:val="center"/>
        <w:rPr>
          <w:rFonts w:eastAsia="Times New Roman" w:cs="Times New Roman"/>
          <w:b/>
          <w:sz w:val="28"/>
          <w:szCs w:val="28"/>
          <w:lang w:eastAsia="ru-RU"/>
        </w:rPr>
      </w:pPr>
    </w:p>
    <w:p w:rsidR="00D11E17" w:rsidRDefault="00796BF8" w:rsidP="00D11E17">
      <w:pPr>
        <w:spacing w:after="0" w:line="240" w:lineRule="auto"/>
        <w:ind w:firstLine="708"/>
        <w:jc w:val="both"/>
        <w:rPr>
          <w:rFonts w:eastAsia="Times New Roman" w:cs="Times New Roman"/>
          <w:sz w:val="28"/>
          <w:szCs w:val="28"/>
          <w:lang w:eastAsia="ru-RU"/>
        </w:rPr>
      </w:pPr>
      <w:r w:rsidRPr="00796BF8">
        <w:rPr>
          <w:rFonts w:eastAsia="Times New Roman" w:cs="Times New Roman"/>
          <w:sz w:val="28"/>
          <w:szCs w:val="28"/>
          <w:lang w:eastAsia="ru-RU"/>
        </w:rPr>
        <w:t xml:space="preserve">Сведения об исполнении судебных решений по денежным обязательствам бюджета приведены в </w:t>
      </w:r>
      <w:r w:rsidR="00A64EC0">
        <w:rPr>
          <w:rFonts w:eastAsia="Times New Roman" w:cs="Times New Roman"/>
          <w:sz w:val="28"/>
          <w:szCs w:val="28"/>
          <w:lang w:eastAsia="ru-RU"/>
        </w:rPr>
        <w:t>форме 0503296</w:t>
      </w:r>
      <w:r w:rsidR="00401902">
        <w:rPr>
          <w:rFonts w:eastAsia="Times New Roman" w:cs="Times New Roman"/>
          <w:sz w:val="28"/>
          <w:szCs w:val="28"/>
          <w:lang w:eastAsia="ru-RU"/>
        </w:rPr>
        <w:t>:</w:t>
      </w:r>
    </w:p>
    <w:p w:rsidR="00401902" w:rsidRPr="00D11E17" w:rsidRDefault="00401902" w:rsidP="00401902">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ab/>
      </w:r>
      <w:r w:rsidRPr="003E5CD3">
        <w:rPr>
          <w:sz w:val="28"/>
          <w:szCs w:val="28"/>
        </w:rPr>
        <w:t>160</w:t>
      </w:r>
      <w:r w:rsidR="00A64EC0">
        <w:rPr>
          <w:sz w:val="28"/>
          <w:szCs w:val="28"/>
        </w:rPr>
        <w:t xml:space="preserve"> </w:t>
      </w:r>
      <w:r w:rsidRPr="003E5CD3">
        <w:rPr>
          <w:sz w:val="28"/>
          <w:szCs w:val="28"/>
        </w:rPr>
        <w:t>732</w:t>
      </w:r>
      <w:r>
        <w:rPr>
          <w:sz w:val="28"/>
          <w:szCs w:val="28"/>
        </w:rPr>
        <w:t xml:space="preserve">,00 руб. </w:t>
      </w:r>
      <w:r w:rsidR="00A64EC0">
        <w:rPr>
          <w:sz w:val="28"/>
          <w:szCs w:val="28"/>
        </w:rPr>
        <w:t>–</w:t>
      </w:r>
      <w:r>
        <w:rPr>
          <w:sz w:val="28"/>
          <w:szCs w:val="28"/>
        </w:rPr>
        <w:t xml:space="preserve"> </w:t>
      </w:r>
      <w:r w:rsidR="00A64EC0">
        <w:rPr>
          <w:sz w:val="28"/>
          <w:szCs w:val="28"/>
        </w:rPr>
        <w:t>погашенная кредиторская задолженность</w:t>
      </w:r>
      <w:r>
        <w:rPr>
          <w:sz w:val="28"/>
          <w:szCs w:val="28"/>
        </w:rPr>
        <w:t xml:space="preserve"> по факту взыскания с Главного управления в пользу гр-на Волкова Д.В. материального ущерба, причиненного в результате </w:t>
      </w:r>
      <w:proofErr w:type="spellStart"/>
      <w:r>
        <w:rPr>
          <w:sz w:val="28"/>
          <w:szCs w:val="28"/>
        </w:rPr>
        <w:t>дорожно</w:t>
      </w:r>
      <w:proofErr w:type="spellEnd"/>
      <w:r>
        <w:rPr>
          <w:sz w:val="28"/>
          <w:szCs w:val="28"/>
        </w:rPr>
        <w:t xml:space="preserve"> – транспортного происшествия, и сопутствующих судебных расходов на основании предъявленного в Управление Федерального казначейства по Тульской области исполнительного листа от 05.08.2020 ФС №033928554. </w:t>
      </w:r>
      <w:r w:rsidR="00A64EC0">
        <w:rPr>
          <w:sz w:val="28"/>
          <w:szCs w:val="28"/>
        </w:rPr>
        <w:t>В 2021 году частичное</w:t>
      </w:r>
      <w:r>
        <w:rPr>
          <w:sz w:val="28"/>
          <w:szCs w:val="28"/>
        </w:rPr>
        <w:t xml:space="preserve"> возмещение средств федерального бюджета будет осуществлено в порядке ст.1081 Гражданского кодекса Р</w:t>
      </w:r>
      <w:r w:rsidR="00A64EC0">
        <w:rPr>
          <w:sz w:val="28"/>
          <w:szCs w:val="28"/>
        </w:rPr>
        <w:t xml:space="preserve">оссийской </w:t>
      </w:r>
      <w:r>
        <w:rPr>
          <w:sz w:val="28"/>
          <w:szCs w:val="28"/>
        </w:rPr>
        <w:t>Ф</w:t>
      </w:r>
      <w:r w:rsidR="00A64EC0">
        <w:rPr>
          <w:sz w:val="28"/>
          <w:szCs w:val="28"/>
        </w:rPr>
        <w:t>едерации</w:t>
      </w:r>
      <w:r>
        <w:rPr>
          <w:sz w:val="28"/>
          <w:szCs w:val="28"/>
        </w:rPr>
        <w:t xml:space="preserve"> (</w:t>
      </w:r>
      <w:r w:rsidRPr="00FE20FD">
        <w:rPr>
          <w:sz w:val="28"/>
          <w:szCs w:val="28"/>
        </w:rPr>
        <w:t xml:space="preserve">право обратного требования (регресса) к </w:t>
      </w:r>
      <w:r>
        <w:rPr>
          <w:sz w:val="28"/>
          <w:szCs w:val="28"/>
        </w:rPr>
        <w:t>Воскресенскому Е.Н.</w:t>
      </w:r>
      <w:r w:rsidRPr="00FE20FD">
        <w:rPr>
          <w:sz w:val="28"/>
          <w:szCs w:val="28"/>
        </w:rPr>
        <w:t xml:space="preserve"> в размере </w:t>
      </w:r>
      <w:r w:rsidR="00A64EC0">
        <w:rPr>
          <w:sz w:val="28"/>
          <w:szCs w:val="28"/>
        </w:rPr>
        <w:t>среднего заработка</w:t>
      </w:r>
      <w:r>
        <w:rPr>
          <w:sz w:val="28"/>
          <w:szCs w:val="28"/>
        </w:rPr>
        <w:t>).</w:t>
      </w:r>
    </w:p>
    <w:p w:rsidR="00D11E17" w:rsidRPr="00D11E17" w:rsidRDefault="00D11E17" w:rsidP="00D11E17">
      <w:pPr>
        <w:spacing w:after="0" w:line="240" w:lineRule="auto"/>
        <w:ind w:firstLine="708"/>
        <w:jc w:val="both"/>
        <w:rPr>
          <w:rFonts w:eastAsia="Times New Roman" w:cs="Times New Roman"/>
          <w:sz w:val="28"/>
          <w:szCs w:val="28"/>
          <w:lang w:eastAsia="ru-RU"/>
        </w:rPr>
      </w:pPr>
    </w:p>
    <w:p w:rsidR="00D11E17" w:rsidRPr="00D11E17" w:rsidRDefault="00D11E17" w:rsidP="00D11E17">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На 01.01.20</w:t>
      </w:r>
      <w:r w:rsidR="00541867">
        <w:rPr>
          <w:rFonts w:eastAsia="Times New Roman" w:cs="Times New Roman"/>
          <w:sz w:val="28"/>
          <w:szCs w:val="28"/>
          <w:lang w:eastAsia="ru-RU"/>
        </w:rPr>
        <w:t>20</w:t>
      </w:r>
      <w:r w:rsidRPr="00D11E17">
        <w:rPr>
          <w:rFonts w:eastAsia="Times New Roman" w:cs="Times New Roman"/>
          <w:sz w:val="28"/>
          <w:szCs w:val="28"/>
          <w:lang w:eastAsia="ru-RU"/>
        </w:rPr>
        <w:t xml:space="preserve"> в наличии имелось </w:t>
      </w:r>
      <w:r w:rsidR="00541867">
        <w:rPr>
          <w:rFonts w:eastAsia="Times New Roman" w:cs="Times New Roman"/>
          <w:sz w:val="28"/>
          <w:szCs w:val="28"/>
          <w:lang w:eastAsia="ru-RU"/>
        </w:rPr>
        <w:t>2</w:t>
      </w:r>
      <w:r w:rsidR="00541867" w:rsidRPr="00D11E17">
        <w:rPr>
          <w:rFonts w:eastAsia="Times New Roman" w:cs="Times New Roman"/>
          <w:sz w:val="28"/>
          <w:szCs w:val="28"/>
          <w:lang w:eastAsia="ru-RU"/>
        </w:rPr>
        <w:t xml:space="preserve"> штуки (БФ № 06599</w:t>
      </w:r>
      <w:r w:rsidR="00541867">
        <w:rPr>
          <w:rFonts w:eastAsia="Times New Roman" w:cs="Times New Roman"/>
          <w:sz w:val="28"/>
          <w:szCs w:val="28"/>
          <w:lang w:eastAsia="ru-RU"/>
        </w:rPr>
        <w:t>9</w:t>
      </w:r>
      <w:r w:rsidR="00541867" w:rsidRPr="00D11E17">
        <w:rPr>
          <w:rFonts w:eastAsia="Times New Roman" w:cs="Times New Roman"/>
          <w:sz w:val="28"/>
          <w:szCs w:val="28"/>
          <w:lang w:eastAsia="ru-RU"/>
        </w:rPr>
        <w:t>-066000)</w:t>
      </w:r>
      <w:r w:rsidRPr="00D11E17">
        <w:rPr>
          <w:rFonts w:eastAsia="Times New Roman" w:cs="Times New Roman"/>
          <w:sz w:val="28"/>
          <w:szCs w:val="28"/>
          <w:lang w:eastAsia="ru-RU"/>
        </w:rPr>
        <w:t xml:space="preserve">. За отчетный период </w:t>
      </w:r>
      <w:r w:rsidR="00E67525">
        <w:rPr>
          <w:rFonts w:eastAsia="Times New Roman" w:cs="Times New Roman"/>
          <w:sz w:val="28"/>
          <w:szCs w:val="28"/>
          <w:lang w:eastAsia="ru-RU"/>
        </w:rPr>
        <w:t xml:space="preserve">от МЧС России поступили </w:t>
      </w:r>
      <w:r w:rsidRPr="00D11E17">
        <w:rPr>
          <w:rFonts w:eastAsia="Times New Roman" w:cs="Times New Roman"/>
          <w:sz w:val="28"/>
          <w:szCs w:val="28"/>
          <w:lang w:eastAsia="ru-RU"/>
        </w:rPr>
        <w:t xml:space="preserve">денежные аттестаты </w:t>
      </w:r>
      <w:r w:rsidR="00E67525">
        <w:rPr>
          <w:rFonts w:eastAsia="Times New Roman" w:cs="Times New Roman"/>
          <w:sz w:val="28"/>
          <w:szCs w:val="28"/>
          <w:lang w:eastAsia="ru-RU"/>
        </w:rPr>
        <w:t xml:space="preserve">в количестве 50 штук </w:t>
      </w:r>
      <w:r w:rsidR="00E67525" w:rsidRPr="00D11E17">
        <w:rPr>
          <w:rFonts w:eastAsia="Times New Roman" w:cs="Times New Roman"/>
          <w:sz w:val="28"/>
          <w:szCs w:val="28"/>
          <w:lang w:eastAsia="ru-RU"/>
        </w:rPr>
        <w:t>(</w:t>
      </w:r>
      <w:r w:rsidR="00E67525">
        <w:rPr>
          <w:rFonts w:eastAsia="Times New Roman" w:cs="Times New Roman"/>
          <w:sz w:val="28"/>
          <w:szCs w:val="28"/>
          <w:lang w:eastAsia="ru-RU"/>
        </w:rPr>
        <w:t>МЧС</w:t>
      </w:r>
      <w:r w:rsidR="00E67525" w:rsidRPr="00D11E17">
        <w:rPr>
          <w:rFonts w:eastAsia="Times New Roman" w:cs="Times New Roman"/>
          <w:sz w:val="28"/>
          <w:szCs w:val="28"/>
          <w:lang w:eastAsia="ru-RU"/>
        </w:rPr>
        <w:t xml:space="preserve"> № </w:t>
      </w:r>
      <w:r w:rsidR="00E67525">
        <w:rPr>
          <w:rFonts w:eastAsia="Times New Roman" w:cs="Times New Roman"/>
          <w:sz w:val="28"/>
          <w:szCs w:val="28"/>
          <w:lang w:eastAsia="ru-RU"/>
        </w:rPr>
        <w:t>008551</w:t>
      </w:r>
      <w:r w:rsidR="00E67525" w:rsidRPr="00D11E17">
        <w:rPr>
          <w:rFonts w:eastAsia="Times New Roman" w:cs="Times New Roman"/>
          <w:sz w:val="28"/>
          <w:szCs w:val="28"/>
          <w:lang w:eastAsia="ru-RU"/>
        </w:rPr>
        <w:t>-</w:t>
      </w:r>
      <w:r w:rsidR="00E67525">
        <w:rPr>
          <w:rFonts w:eastAsia="Times New Roman" w:cs="Times New Roman"/>
          <w:sz w:val="28"/>
          <w:szCs w:val="28"/>
          <w:lang w:eastAsia="ru-RU"/>
        </w:rPr>
        <w:t>0086</w:t>
      </w:r>
      <w:r w:rsidR="00E67525" w:rsidRPr="00D11E17">
        <w:rPr>
          <w:rFonts w:eastAsia="Times New Roman" w:cs="Times New Roman"/>
          <w:sz w:val="28"/>
          <w:szCs w:val="28"/>
          <w:lang w:eastAsia="ru-RU"/>
        </w:rPr>
        <w:t>00)</w:t>
      </w:r>
      <w:r w:rsidR="00E67525">
        <w:rPr>
          <w:rFonts w:eastAsia="Times New Roman" w:cs="Times New Roman"/>
          <w:sz w:val="28"/>
          <w:szCs w:val="28"/>
          <w:lang w:eastAsia="ru-RU"/>
        </w:rPr>
        <w:t xml:space="preserve">, одновременно использовано </w:t>
      </w:r>
      <w:r w:rsidR="00EF44C0">
        <w:rPr>
          <w:rFonts w:eastAsia="Times New Roman" w:cs="Times New Roman"/>
          <w:sz w:val="28"/>
          <w:szCs w:val="28"/>
          <w:lang w:eastAsia="ru-RU"/>
        </w:rPr>
        <w:t>4</w:t>
      </w:r>
      <w:r w:rsidR="00E67525">
        <w:rPr>
          <w:rFonts w:eastAsia="Times New Roman" w:cs="Times New Roman"/>
          <w:sz w:val="28"/>
          <w:szCs w:val="28"/>
          <w:lang w:eastAsia="ru-RU"/>
        </w:rPr>
        <w:t xml:space="preserve"> штуки </w:t>
      </w:r>
      <w:r w:rsidR="00E67525" w:rsidRPr="00D11E17">
        <w:rPr>
          <w:rFonts w:eastAsia="Times New Roman" w:cs="Times New Roman"/>
          <w:sz w:val="28"/>
          <w:szCs w:val="28"/>
          <w:lang w:eastAsia="ru-RU"/>
        </w:rPr>
        <w:t>(БФ № 06599</w:t>
      </w:r>
      <w:r w:rsidR="00E67525">
        <w:rPr>
          <w:rFonts w:eastAsia="Times New Roman" w:cs="Times New Roman"/>
          <w:sz w:val="28"/>
          <w:szCs w:val="28"/>
          <w:lang w:eastAsia="ru-RU"/>
        </w:rPr>
        <w:t>9</w:t>
      </w:r>
      <w:r w:rsidR="00E67525" w:rsidRPr="00D11E17">
        <w:rPr>
          <w:rFonts w:eastAsia="Times New Roman" w:cs="Times New Roman"/>
          <w:sz w:val="28"/>
          <w:szCs w:val="28"/>
          <w:lang w:eastAsia="ru-RU"/>
        </w:rPr>
        <w:t>-066000</w:t>
      </w:r>
      <w:r w:rsidR="00E67525">
        <w:rPr>
          <w:rFonts w:eastAsia="Times New Roman" w:cs="Times New Roman"/>
          <w:sz w:val="28"/>
          <w:szCs w:val="28"/>
          <w:lang w:eastAsia="ru-RU"/>
        </w:rPr>
        <w:t xml:space="preserve">, </w:t>
      </w:r>
      <w:r w:rsidR="00E67525">
        <w:rPr>
          <w:rFonts w:eastAsia="Times New Roman" w:cs="Times New Roman"/>
          <w:sz w:val="28"/>
          <w:szCs w:val="28"/>
          <w:lang w:eastAsia="ru-RU"/>
        </w:rPr>
        <w:lastRenderedPageBreak/>
        <w:t>МЧС</w:t>
      </w:r>
      <w:r w:rsidR="00E67525" w:rsidRPr="00D11E17">
        <w:rPr>
          <w:rFonts w:eastAsia="Times New Roman" w:cs="Times New Roman"/>
          <w:sz w:val="28"/>
          <w:szCs w:val="28"/>
          <w:lang w:eastAsia="ru-RU"/>
        </w:rPr>
        <w:t xml:space="preserve"> № </w:t>
      </w:r>
      <w:r w:rsidR="00E67525">
        <w:rPr>
          <w:rFonts w:eastAsia="Times New Roman" w:cs="Times New Roman"/>
          <w:sz w:val="28"/>
          <w:szCs w:val="28"/>
          <w:lang w:eastAsia="ru-RU"/>
        </w:rPr>
        <w:t>008551</w:t>
      </w:r>
      <w:r w:rsidR="00EF44C0">
        <w:rPr>
          <w:rFonts w:eastAsia="Times New Roman" w:cs="Times New Roman"/>
          <w:sz w:val="28"/>
          <w:szCs w:val="28"/>
          <w:lang w:eastAsia="ru-RU"/>
        </w:rPr>
        <w:t>-008552</w:t>
      </w:r>
      <w:r w:rsidR="00E67525" w:rsidRPr="00D11E17">
        <w:rPr>
          <w:rFonts w:eastAsia="Times New Roman" w:cs="Times New Roman"/>
          <w:sz w:val="28"/>
          <w:szCs w:val="28"/>
          <w:lang w:eastAsia="ru-RU"/>
        </w:rPr>
        <w:t>)</w:t>
      </w:r>
      <w:r w:rsidRPr="00D11E17">
        <w:rPr>
          <w:rFonts w:eastAsia="Times New Roman" w:cs="Times New Roman"/>
          <w:sz w:val="28"/>
          <w:szCs w:val="28"/>
          <w:lang w:eastAsia="ru-RU"/>
        </w:rPr>
        <w:t xml:space="preserve">. </w:t>
      </w:r>
      <w:r w:rsidR="00541867">
        <w:rPr>
          <w:rFonts w:eastAsia="Times New Roman" w:cs="Times New Roman"/>
          <w:sz w:val="28"/>
          <w:szCs w:val="28"/>
          <w:lang w:eastAsia="ru-RU"/>
        </w:rPr>
        <w:t>Н</w:t>
      </w:r>
      <w:r w:rsidRPr="00D11E17">
        <w:rPr>
          <w:rFonts w:eastAsia="Times New Roman" w:cs="Times New Roman"/>
          <w:sz w:val="28"/>
          <w:szCs w:val="28"/>
          <w:lang w:eastAsia="ru-RU"/>
        </w:rPr>
        <w:t>а 01.</w:t>
      </w:r>
      <w:r w:rsidR="00EF44C0">
        <w:rPr>
          <w:rFonts w:eastAsia="Times New Roman" w:cs="Times New Roman"/>
          <w:sz w:val="28"/>
          <w:szCs w:val="28"/>
          <w:lang w:eastAsia="ru-RU"/>
        </w:rPr>
        <w:t>01</w:t>
      </w:r>
      <w:r w:rsidRPr="00D11E17">
        <w:rPr>
          <w:rFonts w:eastAsia="Times New Roman" w:cs="Times New Roman"/>
          <w:sz w:val="28"/>
          <w:szCs w:val="28"/>
          <w:lang w:eastAsia="ru-RU"/>
        </w:rPr>
        <w:t>.20</w:t>
      </w:r>
      <w:r w:rsidR="00372A6E">
        <w:rPr>
          <w:rFonts w:eastAsia="Times New Roman" w:cs="Times New Roman"/>
          <w:sz w:val="28"/>
          <w:szCs w:val="28"/>
          <w:lang w:eastAsia="ru-RU"/>
        </w:rPr>
        <w:t>2</w:t>
      </w:r>
      <w:r w:rsidR="00EF44C0">
        <w:rPr>
          <w:rFonts w:eastAsia="Times New Roman" w:cs="Times New Roman"/>
          <w:sz w:val="28"/>
          <w:szCs w:val="28"/>
          <w:lang w:eastAsia="ru-RU"/>
        </w:rPr>
        <w:t>1</w:t>
      </w:r>
      <w:r w:rsidR="00372A6E">
        <w:rPr>
          <w:rFonts w:eastAsia="Times New Roman" w:cs="Times New Roman"/>
          <w:sz w:val="28"/>
          <w:szCs w:val="28"/>
          <w:lang w:eastAsia="ru-RU"/>
        </w:rPr>
        <w:t xml:space="preserve"> </w:t>
      </w:r>
      <w:r w:rsidR="00E67525" w:rsidRPr="00D11E17">
        <w:rPr>
          <w:rFonts w:eastAsia="Times New Roman" w:cs="Times New Roman"/>
          <w:sz w:val="28"/>
          <w:szCs w:val="28"/>
          <w:lang w:eastAsia="ru-RU"/>
        </w:rPr>
        <w:t>в наличии име</w:t>
      </w:r>
      <w:r w:rsidR="00E67525">
        <w:rPr>
          <w:rFonts w:eastAsia="Times New Roman" w:cs="Times New Roman"/>
          <w:sz w:val="28"/>
          <w:szCs w:val="28"/>
          <w:lang w:eastAsia="ru-RU"/>
        </w:rPr>
        <w:t>ется</w:t>
      </w:r>
      <w:r w:rsidR="00E67525" w:rsidRPr="00D11E17">
        <w:rPr>
          <w:rFonts w:eastAsia="Times New Roman" w:cs="Times New Roman"/>
          <w:sz w:val="28"/>
          <w:szCs w:val="28"/>
          <w:lang w:eastAsia="ru-RU"/>
        </w:rPr>
        <w:t xml:space="preserve"> </w:t>
      </w:r>
      <w:r w:rsidR="00E67525">
        <w:rPr>
          <w:rFonts w:eastAsia="Times New Roman" w:cs="Times New Roman"/>
          <w:sz w:val="28"/>
          <w:szCs w:val="28"/>
          <w:lang w:eastAsia="ru-RU"/>
        </w:rPr>
        <w:t>4</w:t>
      </w:r>
      <w:r w:rsidR="00EF44C0">
        <w:rPr>
          <w:rFonts w:eastAsia="Times New Roman" w:cs="Times New Roman"/>
          <w:sz w:val="28"/>
          <w:szCs w:val="28"/>
          <w:lang w:eastAsia="ru-RU"/>
        </w:rPr>
        <w:t>8</w:t>
      </w:r>
      <w:r w:rsidR="00E67525">
        <w:rPr>
          <w:rFonts w:eastAsia="Times New Roman" w:cs="Times New Roman"/>
          <w:sz w:val="28"/>
          <w:szCs w:val="28"/>
          <w:lang w:eastAsia="ru-RU"/>
        </w:rPr>
        <w:t xml:space="preserve"> штук </w:t>
      </w:r>
      <w:r w:rsidR="00E67525" w:rsidRPr="00D11E17">
        <w:rPr>
          <w:rFonts w:eastAsia="Times New Roman" w:cs="Times New Roman"/>
          <w:sz w:val="28"/>
          <w:szCs w:val="28"/>
          <w:lang w:eastAsia="ru-RU"/>
        </w:rPr>
        <w:t>(</w:t>
      </w:r>
      <w:r w:rsidR="00E67525">
        <w:rPr>
          <w:rFonts w:eastAsia="Times New Roman" w:cs="Times New Roman"/>
          <w:sz w:val="28"/>
          <w:szCs w:val="28"/>
          <w:lang w:eastAsia="ru-RU"/>
        </w:rPr>
        <w:t>МЧС</w:t>
      </w:r>
      <w:r w:rsidR="00E67525" w:rsidRPr="00D11E17">
        <w:rPr>
          <w:rFonts w:eastAsia="Times New Roman" w:cs="Times New Roman"/>
          <w:sz w:val="28"/>
          <w:szCs w:val="28"/>
          <w:lang w:eastAsia="ru-RU"/>
        </w:rPr>
        <w:t xml:space="preserve"> № </w:t>
      </w:r>
      <w:r w:rsidR="00E67525">
        <w:rPr>
          <w:rFonts w:eastAsia="Times New Roman" w:cs="Times New Roman"/>
          <w:sz w:val="28"/>
          <w:szCs w:val="28"/>
          <w:lang w:eastAsia="ru-RU"/>
        </w:rPr>
        <w:t>00855</w:t>
      </w:r>
      <w:r w:rsidR="00EF44C0">
        <w:rPr>
          <w:rFonts w:eastAsia="Times New Roman" w:cs="Times New Roman"/>
          <w:sz w:val="28"/>
          <w:szCs w:val="28"/>
          <w:lang w:eastAsia="ru-RU"/>
        </w:rPr>
        <w:t>3</w:t>
      </w:r>
      <w:r w:rsidR="00E67525" w:rsidRPr="00D11E17">
        <w:rPr>
          <w:rFonts w:eastAsia="Times New Roman" w:cs="Times New Roman"/>
          <w:sz w:val="28"/>
          <w:szCs w:val="28"/>
          <w:lang w:eastAsia="ru-RU"/>
        </w:rPr>
        <w:t>-</w:t>
      </w:r>
      <w:r w:rsidR="00E67525">
        <w:rPr>
          <w:rFonts w:eastAsia="Times New Roman" w:cs="Times New Roman"/>
          <w:sz w:val="28"/>
          <w:szCs w:val="28"/>
          <w:lang w:eastAsia="ru-RU"/>
        </w:rPr>
        <w:t>0086</w:t>
      </w:r>
      <w:r w:rsidR="00E67525" w:rsidRPr="00D11E17">
        <w:rPr>
          <w:rFonts w:eastAsia="Times New Roman" w:cs="Times New Roman"/>
          <w:sz w:val="28"/>
          <w:szCs w:val="28"/>
          <w:lang w:eastAsia="ru-RU"/>
        </w:rPr>
        <w:t>00)</w:t>
      </w:r>
      <w:r w:rsidRPr="00D11E17">
        <w:rPr>
          <w:rFonts w:eastAsia="Times New Roman" w:cs="Times New Roman"/>
          <w:sz w:val="28"/>
          <w:szCs w:val="28"/>
          <w:lang w:eastAsia="ru-RU"/>
        </w:rPr>
        <w:t>.</w:t>
      </w:r>
    </w:p>
    <w:p w:rsidR="00D11E17" w:rsidRDefault="00D11E17" w:rsidP="00D11E17">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На 01.</w:t>
      </w:r>
      <w:r w:rsidR="00372A6E">
        <w:rPr>
          <w:rFonts w:eastAsia="Times New Roman" w:cs="Times New Roman"/>
          <w:sz w:val="28"/>
          <w:szCs w:val="28"/>
          <w:lang w:eastAsia="ru-RU"/>
        </w:rPr>
        <w:t>01</w:t>
      </w:r>
      <w:r w:rsidRPr="00D11E17">
        <w:rPr>
          <w:rFonts w:eastAsia="Times New Roman" w:cs="Times New Roman"/>
          <w:sz w:val="28"/>
          <w:szCs w:val="28"/>
          <w:lang w:eastAsia="ru-RU"/>
        </w:rPr>
        <w:t>.20</w:t>
      </w:r>
      <w:r w:rsidR="00372A6E">
        <w:rPr>
          <w:rFonts w:eastAsia="Times New Roman" w:cs="Times New Roman"/>
          <w:sz w:val="28"/>
          <w:szCs w:val="28"/>
          <w:lang w:eastAsia="ru-RU"/>
        </w:rPr>
        <w:t>20</w:t>
      </w:r>
      <w:r w:rsidRPr="00D11E17">
        <w:rPr>
          <w:rFonts w:eastAsia="Times New Roman" w:cs="Times New Roman"/>
          <w:sz w:val="28"/>
          <w:szCs w:val="28"/>
          <w:lang w:eastAsia="ru-RU"/>
        </w:rPr>
        <w:t xml:space="preserve"> ВПД в наличии отсутств</w:t>
      </w:r>
      <w:r w:rsidR="006D5D93">
        <w:rPr>
          <w:rFonts w:eastAsia="Times New Roman" w:cs="Times New Roman"/>
          <w:sz w:val="28"/>
          <w:szCs w:val="28"/>
          <w:lang w:eastAsia="ru-RU"/>
        </w:rPr>
        <w:t>овали</w:t>
      </w:r>
      <w:r w:rsidRPr="00D11E17">
        <w:rPr>
          <w:rFonts w:eastAsia="Times New Roman" w:cs="Times New Roman"/>
          <w:sz w:val="28"/>
          <w:szCs w:val="28"/>
          <w:lang w:eastAsia="ru-RU"/>
        </w:rPr>
        <w:t>.</w:t>
      </w:r>
      <w:r w:rsidR="006D5D93">
        <w:rPr>
          <w:rFonts w:eastAsia="Times New Roman" w:cs="Times New Roman"/>
          <w:sz w:val="28"/>
          <w:szCs w:val="28"/>
          <w:lang w:eastAsia="ru-RU"/>
        </w:rPr>
        <w:t xml:space="preserve"> </w:t>
      </w:r>
      <w:r w:rsidR="006D5D93" w:rsidRPr="00D11E17">
        <w:rPr>
          <w:rFonts w:eastAsia="Times New Roman" w:cs="Times New Roman"/>
          <w:sz w:val="28"/>
          <w:szCs w:val="28"/>
          <w:lang w:eastAsia="ru-RU"/>
        </w:rPr>
        <w:t xml:space="preserve">За отчетный период </w:t>
      </w:r>
      <w:r w:rsidR="006D5D93">
        <w:rPr>
          <w:rFonts w:eastAsia="Times New Roman" w:cs="Times New Roman"/>
          <w:sz w:val="28"/>
          <w:szCs w:val="28"/>
          <w:lang w:eastAsia="ru-RU"/>
        </w:rPr>
        <w:t>ВПД</w:t>
      </w:r>
      <w:r w:rsidR="006D5D93" w:rsidRPr="00D11E17">
        <w:rPr>
          <w:rFonts w:eastAsia="Times New Roman" w:cs="Times New Roman"/>
          <w:sz w:val="28"/>
          <w:szCs w:val="28"/>
          <w:lang w:eastAsia="ru-RU"/>
        </w:rPr>
        <w:t xml:space="preserve"> не поступали. </w:t>
      </w:r>
      <w:r w:rsidR="006D5D93">
        <w:rPr>
          <w:rFonts w:eastAsia="Times New Roman" w:cs="Times New Roman"/>
          <w:sz w:val="28"/>
          <w:szCs w:val="28"/>
          <w:lang w:eastAsia="ru-RU"/>
        </w:rPr>
        <w:t>Н</w:t>
      </w:r>
      <w:r w:rsidR="006D5D93" w:rsidRPr="00D11E17">
        <w:rPr>
          <w:rFonts w:eastAsia="Times New Roman" w:cs="Times New Roman"/>
          <w:sz w:val="28"/>
          <w:szCs w:val="28"/>
          <w:lang w:eastAsia="ru-RU"/>
        </w:rPr>
        <w:t>а 01.</w:t>
      </w:r>
      <w:r w:rsidR="00EF44C0">
        <w:rPr>
          <w:rFonts w:eastAsia="Times New Roman" w:cs="Times New Roman"/>
          <w:sz w:val="28"/>
          <w:szCs w:val="28"/>
          <w:lang w:eastAsia="ru-RU"/>
        </w:rPr>
        <w:t>01</w:t>
      </w:r>
      <w:r w:rsidR="006D5D93" w:rsidRPr="00D11E17">
        <w:rPr>
          <w:rFonts w:eastAsia="Times New Roman" w:cs="Times New Roman"/>
          <w:sz w:val="28"/>
          <w:szCs w:val="28"/>
          <w:lang w:eastAsia="ru-RU"/>
        </w:rPr>
        <w:t>.20</w:t>
      </w:r>
      <w:r w:rsidR="006D5D93">
        <w:rPr>
          <w:rFonts w:eastAsia="Times New Roman" w:cs="Times New Roman"/>
          <w:sz w:val="28"/>
          <w:szCs w:val="28"/>
          <w:lang w:eastAsia="ru-RU"/>
        </w:rPr>
        <w:t>2</w:t>
      </w:r>
      <w:r w:rsidR="00EF44C0">
        <w:rPr>
          <w:rFonts w:eastAsia="Times New Roman" w:cs="Times New Roman"/>
          <w:sz w:val="28"/>
          <w:szCs w:val="28"/>
          <w:lang w:eastAsia="ru-RU"/>
        </w:rPr>
        <w:t>1</w:t>
      </w:r>
      <w:r w:rsidR="006D5D93">
        <w:rPr>
          <w:rFonts w:eastAsia="Times New Roman" w:cs="Times New Roman"/>
          <w:sz w:val="28"/>
          <w:szCs w:val="28"/>
          <w:lang w:eastAsia="ru-RU"/>
        </w:rPr>
        <w:t xml:space="preserve"> ВПД отсутствуют</w:t>
      </w:r>
      <w:r w:rsidR="006D5D93" w:rsidRPr="00D11E17">
        <w:rPr>
          <w:rFonts w:eastAsia="Times New Roman" w:cs="Times New Roman"/>
          <w:sz w:val="28"/>
          <w:szCs w:val="28"/>
          <w:lang w:eastAsia="ru-RU"/>
        </w:rPr>
        <w:t>.</w:t>
      </w:r>
    </w:p>
    <w:p w:rsidR="00061C58" w:rsidRDefault="00061C58" w:rsidP="00D11E17">
      <w:pPr>
        <w:spacing w:after="0" w:line="240" w:lineRule="auto"/>
        <w:ind w:firstLine="708"/>
        <w:jc w:val="both"/>
        <w:rPr>
          <w:rFonts w:eastAsia="Times New Roman" w:cs="Times New Roman"/>
          <w:sz w:val="28"/>
          <w:szCs w:val="28"/>
          <w:lang w:eastAsia="ru-RU"/>
        </w:rPr>
      </w:pPr>
    </w:p>
    <w:p w:rsidR="00061C58" w:rsidRPr="00D11E17" w:rsidRDefault="00061C58" w:rsidP="00061C58">
      <w:pPr>
        <w:spacing w:after="0" w:line="240" w:lineRule="auto"/>
        <w:ind w:firstLine="708"/>
        <w:jc w:val="both"/>
        <w:rPr>
          <w:rFonts w:eastAsia="Times New Roman" w:cs="Times New Roman"/>
          <w:sz w:val="28"/>
          <w:szCs w:val="28"/>
          <w:lang w:eastAsia="ru-RU"/>
        </w:rPr>
      </w:pPr>
      <w:r w:rsidRPr="00D11E17">
        <w:rPr>
          <w:rFonts w:eastAsia="Times New Roman" w:cs="Times New Roman"/>
          <w:sz w:val="28"/>
          <w:szCs w:val="28"/>
          <w:lang w:eastAsia="ru-RU"/>
        </w:rPr>
        <w:t>Отчеты, не имеющие числовых значений, сформированы в статусе «Показатели отсутствуют».</w:t>
      </w:r>
    </w:p>
    <w:sectPr w:rsidR="00061C58" w:rsidRPr="00D11E17" w:rsidSect="001B17A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7873"/>
    <w:multiLevelType w:val="hybridMultilevel"/>
    <w:tmpl w:val="EBBC3DF4"/>
    <w:lvl w:ilvl="0" w:tplc="1E3C26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F276DD7"/>
    <w:multiLevelType w:val="hybridMultilevel"/>
    <w:tmpl w:val="7B1AF576"/>
    <w:lvl w:ilvl="0" w:tplc="8AEAC9BA">
      <w:start w:val="1"/>
      <w:numFmt w:val="decimal"/>
      <w:lvlText w:val="%1."/>
      <w:lvlJc w:val="left"/>
      <w:pPr>
        <w:ind w:left="1836" w:hanging="112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B625ACA"/>
    <w:multiLevelType w:val="hybridMultilevel"/>
    <w:tmpl w:val="DB060CAC"/>
    <w:lvl w:ilvl="0" w:tplc="489E2D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F55D0"/>
    <w:rsid w:val="00001E48"/>
    <w:rsid w:val="0000410D"/>
    <w:rsid w:val="00004D88"/>
    <w:rsid w:val="000103B2"/>
    <w:rsid w:val="00010823"/>
    <w:rsid w:val="000124E9"/>
    <w:rsid w:val="000129AB"/>
    <w:rsid w:val="000150E3"/>
    <w:rsid w:val="00023CC0"/>
    <w:rsid w:val="00026B13"/>
    <w:rsid w:val="000275FC"/>
    <w:rsid w:val="000414B8"/>
    <w:rsid w:val="00061C58"/>
    <w:rsid w:val="000661BE"/>
    <w:rsid w:val="00067400"/>
    <w:rsid w:val="00071621"/>
    <w:rsid w:val="00076A03"/>
    <w:rsid w:val="0009307E"/>
    <w:rsid w:val="00093A06"/>
    <w:rsid w:val="000A0118"/>
    <w:rsid w:val="000A0939"/>
    <w:rsid w:val="000A0DF9"/>
    <w:rsid w:val="000A550A"/>
    <w:rsid w:val="000A610C"/>
    <w:rsid w:val="000A6129"/>
    <w:rsid w:val="000A7315"/>
    <w:rsid w:val="000A74B9"/>
    <w:rsid w:val="000B005F"/>
    <w:rsid w:val="000B3C6D"/>
    <w:rsid w:val="000C0AE1"/>
    <w:rsid w:val="000C2137"/>
    <w:rsid w:val="000C41BC"/>
    <w:rsid w:val="000C5E68"/>
    <w:rsid w:val="000D3230"/>
    <w:rsid w:val="000E5A90"/>
    <w:rsid w:val="000F0929"/>
    <w:rsid w:val="000F1067"/>
    <w:rsid w:val="000F3EB1"/>
    <w:rsid w:val="000F566B"/>
    <w:rsid w:val="0010045D"/>
    <w:rsid w:val="001008F2"/>
    <w:rsid w:val="0010143B"/>
    <w:rsid w:val="00104A5A"/>
    <w:rsid w:val="001126C1"/>
    <w:rsid w:val="00114142"/>
    <w:rsid w:val="00114DA1"/>
    <w:rsid w:val="00122EED"/>
    <w:rsid w:val="00130CE5"/>
    <w:rsid w:val="001353B7"/>
    <w:rsid w:val="00136D04"/>
    <w:rsid w:val="00145541"/>
    <w:rsid w:val="00145C10"/>
    <w:rsid w:val="00153C30"/>
    <w:rsid w:val="0015499B"/>
    <w:rsid w:val="00155E25"/>
    <w:rsid w:val="0015776E"/>
    <w:rsid w:val="001617FF"/>
    <w:rsid w:val="00172021"/>
    <w:rsid w:val="001729BC"/>
    <w:rsid w:val="00176F76"/>
    <w:rsid w:val="00181E72"/>
    <w:rsid w:val="00190496"/>
    <w:rsid w:val="001905A2"/>
    <w:rsid w:val="00195D96"/>
    <w:rsid w:val="001A29D2"/>
    <w:rsid w:val="001A384B"/>
    <w:rsid w:val="001A59D5"/>
    <w:rsid w:val="001A7FDB"/>
    <w:rsid w:val="001B17A5"/>
    <w:rsid w:val="001B1F20"/>
    <w:rsid w:val="001B1F7F"/>
    <w:rsid w:val="001B59F8"/>
    <w:rsid w:val="001B6761"/>
    <w:rsid w:val="001C4C74"/>
    <w:rsid w:val="001D1408"/>
    <w:rsid w:val="001D1BF9"/>
    <w:rsid w:val="001D40A0"/>
    <w:rsid w:val="001D5311"/>
    <w:rsid w:val="001D5B48"/>
    <w:rsid w:val="001E1127"/>
    <w:rsid w:val="001F418C"/>
    <w:rsid w:val="001F776F"/>
    <w:rsid w:val="00201DA8"/>
    <w:rsid w:val="00205A16"/>
    <w:rsid w:val="00206652"/>
    <w:rsid w:val="00210285"/>
    <w:rsid w:val="00216D02"/>
    <w:rsid w:val="002217E5"/>
    <w:rsid w:val="00223DED"/>
    <w:rsid w:val="00230B1D"/>
    <w:rsid w:val="0023320B"/>
    <w:rsid w:val="002343C0"/>
    <w:rsid w:val="00234E87"/>
    <w:rsid w:val="00236F54"/>
    <w:rsid w:val="00246C79"/>
    <w:rsid w:val="00247867"/>
    <w:rsid w:val="00256654"/>
    <w:rsid w:val="00266113"/>
    <w:rsid w:val="00275830"/>
    <w:rsid w:val="0029149C"/>
    <w:rsid w:val="00291AF3"/>
    <w:rsid w:val="00294BDB"/>
    <w:rsid w:val="00294EA2"/>
    <w:rsid w:val="00296004"/>
    <w:rsid w:val="0029734A"/>
    <w:rsid w:val="002B17C1"/>
    <w:rsid w:val="002B7A99"/>
    <w:rsid w:val="002C0AB4"/>
    <w:rsid w:val="002C3EE8"/>
    <w:rsid w:val="002D0457"/>
    <w:rsid w:val="002D1376"/>
    <w:rsid w:val="002D5CD6"/>
    <w:rsid w:val="002D7F61"/>
    <w:rsid w:val="002F2E7E"/>
    <w:rsid w:val="002F4A54"/>
    <w:rsid w:val="002F6EB9"/>
    <w:rsid w:val="003024B7"/>
    <w:rsid w:val="00304D9C"/>
    <w:rsid w:val="003110DF"/>
    <w:rsid w:val="0031331C"/>
    <w:rsid w:val="00322EFD"/>
    <w:rsid w:val="003265ED"/>
    <w:rsid w:val="00331F8F"/>
    <w:rsid w:val="00343326"/>
    <w:rsid w:val="00343D5E"/>
    <w:rsid w:val="00344FBD"/>
    <w:rsid w:val="00345062"/>
    <w:rsid w:val="0035528A"/>
    <w:rsid w:val="0035680F"/>
    <w:rsid w:val="00356B28"/>
    <w:rsid w:val="00360100"/>
    <w:rsid w:val="00372A6E"/>
    <w:rsid w:val="00386C9B"/>
    <w:rsid w:val="00394157"/>
    <w:rsid w:val="003A4037"/>
    <w:rsid w:val="003A44CE"/>
    <w:rsid w:val="003A6CF1"/>
    <w:rsid w:val="003B3ED7"/>
    <w:rsid w:val="003C2604"/>
    <w:rsid w:val="003C3A02"/>
    <w:rsid w:val="003C4F02"/>
    <w:rsid w:val="003D3751"/>
    <w:rsid w:val="003D64E9"/>
    <w:rsid w:val="003E17CD"/>
    <w:rsid w:val="003E411D"/>
    <w:rsid w:val="003E5CD3"/>
    <w:rsid w:val="003F382F"/>
    <w:rsid w:val="00401902"/>
    <w:rsid w:val="00403F66"/>
    <w:rsid w:val="004130F3"/>
    <w:rsid w:val="00415F39"/>
    <w:rsid w:val="0041634C"/>
    <w:rsid w:val="0041788B"/>
    <w:rsid w:val="004179B9"/>
    <w:rsid w:val="0042433D"/>
    <w:rsid w:val="004258A8"/>
    <w:rsid w:val="00425B6C"/>
    <w:rsid w:val="00430339"/>
    <w:rsid w:val="00431997"/>
    <w:rsid w:val="0044132D"/>
    <w:rsid w:val="00444635"/>
    <w:rsid w:val="00453AA0"/>
    <w:rsid w:val="00453B95"/>
    <w:rsid w:val="004545E8"/>
    <w:rsid w:val="00460D8F"/>
    <w:rsid w:val="004806D0"/>
    <w:rsid w:val="00481F9E"/>
    <w:rsid w:val="004839C7"/>
    <w:rsid w:val="00485C3D"/>
    <w:rsid w:val="00496B60"/>
    <w:rsid w:val="004A5C67"/>
    <w:rsid w:val="004A7E60"/>
    <w:rsid w:val="004B037F"/>
    <w:rsid w:val="004B096E"/>
    <w:rsid w:val="004C5BB4"/>
    <w:rsid w:val="004C6155"/>
    <w:rsid w:val="004D07B5"/>
    <w:rsid w:val="004D26BB"/>
    <w:rsid w:val="004D389C"/>
    <w:rsid w:val="004D6DF5"/>
    <w:rsid w:val="004D7375"/>
    <w:rsid w:val="004D7D2F"/>
    <w:rsid w:val="004E18AA"/>
    <w:rsid w:val="004E22FA"/>
    <w:rsid w:val="004E3157"/>
    <w:rsid w:val="004E61AD"/>
    <w:rsid w:val="004F2801"/>
    <w:rsid w:val="004F450C"/>
    <w:rsid w:val="004F5411"/>
    <w:rsid w:val="004F543F"/>
    <w:rsid w:val="00501569"/>
    <w:rsid w:val="00501BDB"/>
    <w:rsid w:val="005044C6"/>
    <w:rsid w:val="00505EC6"/>
    <w:rsid w:val="005076AD"/>
    <w:rsid w:val="00513E90"/>
    <w:rsid w:val="00514F14"/>
    <w:rsid w:val="00523383"/>
    <w:rsid w:val="00526423"/>
    <w:rsid w:val="0052793D"/>
    <w:rsid w:val="00527C69"/>
    <w:rsid w:val="00531009"/>
    <w:rsid w:val="0053709E"/>
    <w:rsid w:val="005400B5"/>
    <w:rsid w:val="005413BB"/>
    <w:rsid w:val="00541867"/>
    <w:rsid w:val="005448C6"/>
    <w:rsid w:val="005449FB"/>
    <w:rsid w:val="00553784"/>
    <w:rsid w:val="005703D8"/>
    <w:rsid w:val="00573546"/>
    <w:rsid w:val="00573595"/>
    <w:rsid w:val="00575382"/>
    <w:rsid w:val="00576024"/>
    <w:rsid w:val="005762FA"/>
    <w:rsid w:val="005771DC"/>
    <w:rsid w:val="005801A4"/>
    <w:rsid w:val="0058446E"/>
    <w:rsid w:val="0058643F"/>
    <w:rsid w:val="0058730E"/>
    <w:rsid w:val="005919FB"/>
    <w:rsid w:val="005A03A5"/>
    <w:rsid w:val="005A198C"/>
    <w:rsid w:val="005A3E8C"/>
    <w:rsid w:val="005A402D"/>
    <w:rsid w:val="005B2C71"/>
    <w:rsid w:val="005C6773"/>
    <w:rsid w:val="005C78A2"/>
    <w:rsid w:val="005E2AF3"/>
    <w:rsid w:val="005E39FE"/>
    <w:rsid w:val="005E5056"/>
    <w:rsid w:val="005F1F71"/>
    <w:rsid w:val="005F3885"/>
    <w:rsid w:val="005F3D2A"/>
    <w:rsid w:val="005F3DA2"/>
    <w:rsid w:val="005F4C6B"/>
    <w:rsid w:val="005F55D0"/>
    <w:rsid w:val="005F5D8F"/>
    <w:rsid w:val="005F7C58"/>
    <w:rsid w:val="00612801"/>
    <w:rsid w:val="00616DD2"/>
    <w:rsid w:val="00616E27"/>
    <w:rsid w:val="00626FC4"/>
    <w:rsid w:val="0063039F"/>
    <w:rsid w:val="00640237"/>
    <w:rsid w:val="00643AC8"/>
    <w:rsid w:val="00645E9D"/>
    <w:rsid w:val="00656991"/>
    <w:rsid w:val="00660C58"/>
    <w:rsid w:val="00662E92"/>
    <w:rsid w:val="00667F82"/>
    <w:rsid w:val="00675B17"/>
    <w:rsid w:val="00680041"/>
    <w:rsid w:val="00681D67"/>
    <w:rsid w:val="0069009F"/>
    <w:rsid w:val="00690D18"/>
    <w:rsid w:val="006913B1"/>
    <w:rsid w:val="00693DF2"/>
    <w:rsid w:val="00695007"/>
    <w:rsid w:val="00696795"/>
    <w:rsid w:val="006A0A2D"/>
    <w:rsid w:val="006C2DAC"/>
    <w:rsid w:val="006C49E0"/>
    <w:rsid w:val="006C4D8B"/>
    <w:rsid w:val="006D0040"/>
    <w:rsid w:val="006D2C1B"/>
    <w:rsid w:val="006D5D93"/>
    <w:rsid w:val="006D6A49"/>
    <w:rsid w:val="006E164B"/>
    <w:rsid w:val="006E228E"/>
    <w:rsid w:val="006E590C"/>
    <w:rsid w:val="006F31BE"/>
    <w:rsid w:val="006F7631"/>
    <w:rsid w:val="007013E7"/>
    <w:rsid w:val="0070522E"/>
    <w:rsid w:val="007053DF"/>
    <w:rsid w:val="00705F53"/>
    <w:rsid w:val="00707F25"/>
    <w:rsid w:val="00711320"/>
    <w:rsid w:val="00711962"/>
    <w:rsid w:val="0071656C"/>
    <w:rsid w:val="007216DA"/>
    <w:rsid w:val="00723930"/>
    <w:rsid w:val="00723B7D"/>
    <w:rsid w:val="00733EE2"/>
    <w:rsid w:val="00737095"/>
    <w:rsid w:val="00741F1B"/>
    <w:rsid w:val="00742B28"/>
    <w:rsid w:val="00747118"/>
    <w:rsid w:val="007510DB"/>
    <w:rsid w:val="007519C8"/>
    <w:rsid w:val="0075569A"/>
    <w:rsid w:val="007558A5"/>
    <w:rsid w:val="0075599B"/>
    <w:rsid w:val="00761556"/>
    <w:rsid w:val="007651F4"/>
    <w:rsid w:val="00773474"/>
    <w:rsid w:val="00773668"/>
    <w:rsid w:val="00777A50"/>
    <w:rsid w:val="0078370D"/>
    <w:rsid w:val="00784167"/>
    <w:rsid w:val="00784F0C"/>
    <w:rsid w:val="00790336"/>
    <w:rsid w:val="00790B40"/>
    <w:rsid w:val="007910B0"/>
    <w:rsid w:val="0079138A"/>
    <w:rsid w:val="00794D5D"/>
    <w:rsid w:val="00796A56"/>
    <w:rsid w:val="00796BF8"/>
    <w:rsid w:val="007A337C"/>
    <w:rsid w:val="007A5F61"/>
    <w:rsid w:val="007A6C07"/>
    <w:rsid w:val="007A71AF"/>
    <w:rsid w:val="007A7B41"/>
    <w:rsid w:val="007B2D84"/>
    <w:rsid w:val="007B560D"/>
    <w:rsid w:val="007C2FC1"/>
    <w:rsid w:val="007C417A"/>
    <w:rsid w:val="007D0F0B"/>
    <w:rsid w:val="007D2221"/>
    <w:rsid w:val="007E19D4"/>
    <w:rsid w:val="007E3180"/>
    <w:rsid w:val="007E3B0C"/>
    <w:rsid w:val="007E4EB3"/>
    <w:rsid w:val="007E5F17"/>
    <w:rsid w:val="007E72E4"/>
    <w:rsid w:val="007F37D7"/>
    <w:rsid w:val="007F5730"/>
    <w:rsid w:val="00806BD8"/>
    <w:rsid w:val="00811CD7"/>
    <w:rsid w:val="00811DB8"/>
    <w:rsid w:val="008134A6"/>
    <w:rsid w:val="00814914"/>
    <w:rsid w:val="00816D70"/>
    <w:rsid w:val="00820651"/>
    <w:rsid w:val="00823A53"/>
    <w:rsid w:val="00825051"/>
    <w:rsid w:val="00835967"/>
    <w:rsid w:val="008409D2"/>
    <w:rsid w:val="008516D4"/>
    <w:rsid w:val="008612B0"/>
    <w:rsid w:val="0087043E"/>
    <w:rsid w:val="00877C3D"/>
    <w:rsid w:val="00883369"/>
    <w:rsid w:val="00885099"/>
    <w:rsid w:val="00887E7A"/>
    <w:rsid w:val="0089028B"/>
    <w:rsid w:val="00891159"/>
    <w:rsid w:val="00893B05"/>
    <w:rsid w:val="008A2D0A"/>
    <w:rsid w:val="008A2E9C"/>
    <w:rsid w:val="008A6165"/>
    <w:rsid w:val="008B045D"/>
    <w:rsid w:val="008B069B"/>
    <w:rsid w:val="008B22EF"/>
    <w:rsid w:val="008B2630"/>
    <w:rsid w:val="008B34C6"/>
    <w:rsid w:val="008B7CDF"/>
    <w:rsid w:val="008C7327"/>
    <w:rsid w:val="008D5C2A"/>
    <w:rsid w:val="008F0A88"/>
    <w:rsid w:val="009036C1"/>
    <w:rsid w:val="00905A40"/>
    <w:rsid w:val="00906BA9"/>
    <w:rsid w:val="0090790D"/>
    <w:rsid w:val="009110FA"/>
    <w:rsid w:val="00913EF1"/>
    <w:rsid w:val="009202AA"/>
    <w:rsid w:val="00923EBD"/>
    <w:rsid w:val="00925581"/>
    <w:rsid w:val="009261BE"/>
    <w:rsid w:val="00934883"/>
    <w:rsid w:val="00937D43"/>
    <w:rsid w:val="00947168"/>
    <w:rsid w:val="009529BC"/>
    <w:rsid w:val="00956156"/>
    <w:rsid w:val="00966FFF"/>
    <w:rsid w:val="00971742"/>
    <w:rsid w:val="00974091"/>
    <w:rsid w:val="00976E06"/>
    <w:rsid w:val="009834BE"/>
    <w:rsid w:val="009837DD"/>
    <w:rsid w:val="009841DB"/>
    <w:rsid w:val="00985ABD"/>
    <w:rsid w:val="009919FF"/>
    <w:rsid w:val="00994004"/>
    <w:rsid w:val="009A29B6"/>
    <w:rsid w:val="009A2A3B"/>
    <w:rsid w:val="009B2A00"/>
    <w:rsid w:val="009B4845"/>
    <w:rsid w:val="009B5D6D"/>
    <w:rsid w:val="009C0156"/>
    <w:rsid w:val="009C0175"/>
    <w:rsid w:val="009C1B0B"/>
    <w:rsid w:val="009C3109"/>
    <w:rsid w:val="009C4739"/>
    <w:rsid w:val="009C5F8A"/>
    <w:rsid w:val="009C78DD"/>
    <w:rsid w:val="009E2A10"/>
    <w:rsid w:val="009E455A"/>
    <w:rsid w:val="009E76F2"/>
    <w:rsid w:val="009F0574"/>
    <w:rsid w:val="009F2D3B"/>
    <w:rsid w:val="009F3CDD"/>
    <w:rsid w:val="009F43DB"/>
    <w:rsid w:val="009F5681"/>
    <w:rsid w:val="009F6D1D"/>
    <w:rsid w:val="009F7B1D"/>
    <w:rsid w:val="00A023A1"/>
    <w:rsid w:val="00A03FBE"/>
    <w:rsid w:val="00A05C4E"/>
    <w:rsid w:val="00A06D63"/>
    <w:rsid w:val="00A1041A"/>
    <w:rsid w:val="00A117EF"/>
    <w:rsid w:val="00A139F4"/>
    <w:rsid w:val="00A143A2"/>
    <w:rsid w:val="00A2009F"/>
    <w:rsid w:val="00A2129C"/>
    <w:rsid w:val="00A224BC"/>
    <w:rsid w:val="00A24A8D"/>
    <w:rsid w:val="00A274F8"/>
    <w:rsid w:val="00A31ADA"/>
    <w:rsid w:val="00A32DED"/>
    <w:rsid w:val="00A40066"/>
    <w:rsid w:val="00A40D6B"/>
    <w:rsid w:val="00A42E19"/>
    <w:rsid w:val="00A43F81"/>
    <w:rsid w:val="00A44491"/>
    <w:rsid w:val="00A44973"/>
    <w:rsid w:val="00A526B5"/>
    <w:rsid w:val="00A53517"/>
    <w:rsid w:val="00A55083"/>
    <w:rsid w:val="00A55E12"/>
    <w:rsid w:val="00A56531"/>
    <w:rsid w:val="00A63E14"/>
    <w:rsid w:val="00A64EC0"/>
    <w:rsid w:val="00A65474"/>
    <w:rsid w:val="00A6720D"/>
    <w:rsid w:val="00A73A81"/>
    <w:rsid w:val="00A73CFE"/>
    <w:rsid w:val="00A74D82"/>
    <w:rsid w:val="00A761F7"/>
    <w:rsid w:val="00A81543"/>
    <w:rsid w:val="00A859DD"/>
    <w:rsid w:val="00A86DA8"/>
    <w:rsid w:val="00A910E5"/>
    <w:rsid w:val="00A96E35"/>
    <w:rsid w:val="00AA24CD"/>
    <w:rsid w:val="00AA7A76"/>
    <w:rsid w:val="00AB44F6"/>
    <w:rsid w:val="00AB5A43"/>
    <w:rsid w:val="00AC2404"/>
    <w:rsid w:val="00AC3795"/>
    <w:rsid w:val="00AC5505"/>
    <w:rsid w:val="00AD32A1"/>
    <w:rsid w:val="00AE364D"/>
    <w:rsid w:val="00AE662F"/>
    <w:rsid w:val="00AF0675"/>
    <w:rsid w:val="00AF0CDF"/>
    <w:rsid w:val="00AF5C93"/>
    <w:rsid w:val="00B02BE7"/>
    <w:rsid w:val="00B03053"/>
    <w:rsid w:val="00B04352"/>
    <w:rsid w:val="00B10117"/>
    <w:rsid w:val="00B117F0"/>
    <w:rsid w:val="00B13C02"/>
    <w:rsid w:val="00B16689"/>
    <w:rsid w:val="00B17D04"/>
    <w:rsid w:val="00B226EF"/>
    <w:rsid w:val="00B22F33"/>
    <w:rsid w:val="00B23321"/>
    <w:rsid w:val="00B3323B"/>
    <w:rsid w:val="00B36696"/>
    <w:rsid w:val="00B43095"/>
    <w:rsid w:val="00B43A0F"/>
    <w:rsid w:val="00B44515"/>
    <w:rsid w:val="00B53929"/>
    <w:rsid w:val="00B5792E"/>
    <w:rsid w:val="00B579E5"/>
    <w:rsid w:val="00B62621"/>
    <w:rsid w:val="00B64105"/>
    <w:rsid w:val="00B70954"/>
    <w:rsid w:val="00B80514"/>
    <w:rsid w:val="00B84921"/>
    <w:rsid w:val="00BA2791"/>
    <w:rsid w:val="00BB0705"/>
    <w:rsid w:val="00BB3116"/>
    <w:rsid w:val="00BB388F"/>
    <w:rsid w:val="00BB5BF0"/>
    <w:rsid w:val="00BC1CDD"/>
    <w:rsid w:val="00BC25F3"/>
    <w:rsid w:val="00BC6DBD"/>
    <w:rsid w:val="00BD63B5"/>
    <w:rsid w:val="00BF1B80"/>
    <w:rsid w:val="00BF3100"/>
    <w:rsid w:val="00BF348A"/>
    <w:rsid w:val="00BF534F"/>
    <w:rsid w:val="00BF5F41"/>
    <w:rsid w:val="00C02279"/>
    <w:rsid w:val="00C02F7D"/>
    <w:rsid w:val="00C03D4E"/>
    <w:rsid w:val="00C07642"/>
    <w:rsid w:val="00C115C3"/>
    <w:rsid w:val="00C1619B"/>
    <w:rsid w:val="00C23BAE"/>
    <w:rsid w:val="00C2741F"/>
    <w:rsid w:val="00C3145A"/>
    <w:rsid w:val="00C330AE"/>
    <w:rsid w:val="00C36BAF"/>
    <w:rsid w:val="00C3759F"/>
    <w:rsid w:val="00C44ADD"/>
    <w:rsid w:val="00C4521B"/>
    <w:rsid w:val="00C477AE"/>
    <w:rsid w:val="00C50BD3"/>
    <w:rsid w:val="00C572FA"/>
    <w:rsid w:val="00C60E57"/>
    <w:rsid w:val="00C726F3"/>
    <w:rsid w:val="00C73315"/>
    <w:rsid w:val="00C75D81"/>
    <w:rsid w:val="00C85633"/>
    <w:rsid w:val="00C901E2"/>
    <w:rsid w:val="00C92C59"/>
    <w:rsid w:val="00C945D7"/>
    <w:rsid w:val="00CA2D53"/>
    <w:rsid w:val="00CA5496"/>
    <w:rsid w:val="00CC4745"/>
    <w:rsid w:val="00CC715B"/>
    <w:rsid w:val="00CD1FED"/>
    <w:rsid w:val="00CD3ABE"/>
    <w:rsid w:val="00CD3C76"/>
    <w:rsid w:val="00CD6D55"/>
    <w:rsid w:val="00CE2242"/>
    <w:rsid w:val="00CE2949"/>
    <w:rsid w:val="00CF2727"/>
    <w:rsid w:val="00CF2BBB"/>
    <w:rsid w:val="00CF7365"/>
    <w:rsid w:val="00D01478"/>
    <w:rsid w:val="00D05102"/>
    <w:rsid w:val="00D11E17"/>
    <w:rsid w:val="00D26652"/>
    <w:rsid w:val="00D26B5E"/>
    <w:rsid w:val="00D31911"/>
    <w:rsid w:val="00D3608E"/>
    <w:rsid w:val="00D43ED1"/>
    <w:rsid w:val="00D45330"/>
    <w:rsid w:val="00D46C55"/>
    <w:rsid w:val="00D51509"/>
    <w:rsid w:val="00D52439"/>
    <w:rsid w:val="00D56610"/>
    <w:rsid w:val="00D56615"/>
    <w:rsid w:val="00D602C0"/>
    <w:rsid w:val="00D6073F"/>
    <w:rsid w:val="00D61E1C"/>
    <w:rsid w:val="00D72669"/>
    <w:rsid w:val="00D770CC"/>
    <w:rsid w:val="00D8071A"/>
    <w:rsid w:val="00D84762"/>
    <w:rsid w:val="00D84874"/>
    <w:rsid w:val="00D8758B"/>
    <w:rsid w:val="00D94A7B"/>
    <w:rsid w:val="00D96440"/>
    <w:rsid w:val="00DA067F"/>
    <w:rsid w:val="00DA3B85"/>
    <w:rsid w:val="00DA6A22"/>
    <w:rsid w:val="00DB1493"/>
    <w:rsid w:val="00DB3FAE"/>
    <w:rsid w:val="00DB505B"/>
    <w:rsid w:val="00DC6C0F"/>
    <w:rsid w:val="00DE164A"/>
    <w:rsid w:val="00DF1444"/>
    <w:rsid w:val="00E02395"/>
    <w:rsid w:val="00E139B6"/>
    <w:rsid w:val="00E14AC1"/>
    <w:rsid w:val="00E206CF"/>
    <w:rsid w:val="00E21DDA"/>
    <w:rsid w:val="00E23358"/>
    <w:rsid w:val="00E24221"/>
    <w:rsid w:val="00E41AD2"/>
    <w:rsid w:val="00E45102"/>
    <w:rsid w:val="00E45E03"/>
    <w:rsid w:val="00E4672C"/>
    <w:rsid w:val="00E472B4"/>
    <w:rsid w:val="00E47B4A"/>
    <w:rsid w:val="00E62C3C"/>
    <w:rsid w:val="00E64C04"/>
    <w:rsid w:val="00E67525"/>
    <w:rsid w:val="00E84329"/>
    <w:rsid w:val="00E92E4B"/>
    <w:rsid w:val="00E93080"/>
    <w:rsid w:val="00E97FE9"/>
    <w:rsid w:val="00EA2A17"/>
    <w:rsid w:val="00EA597C"/>
    <w:rsid w:val="00ED52DB"/>
    <w:rsid w:val="00EF20BC"/>
    <w:rsid w:val="00EF44C0"/>
    <w:rsid w:val="00EF5BE2"/>
    <w:rsid w:val="00F0075F"/>
    <w:rsid w:val="00F04034"/>
    <w:rsid w:val="00F05FD7"/>
    <w:rsid w:val="00F12921"/>
    <w:rsid w:val="00F20B95"/>
    <w:rsid w:val="00F21662"/>
    <w:rsid w:val="00F2659D"/>
    <w:rsid w:val="00F31651"/>
    <w:rsid w:val="00F33662"/>
    <w:rsid w:val="00F36681"/>
    <w:rsid w:val="00F36DEB"/>
    <w:rsid w:val="00F40C9D"/>
    <w:rsid w:val="00F40E3B"/>
    <w:rsid w:val="00F451F3"/>
    <w:rsid w:val="00F47EA3"/>
    <w:rsid w:val="00F54E46"/>
    <w:rsid w:val="00F6005F"/>
    <w:rsid w:val="00F61B0E"/>
    <w:rsid w:val="00F7088D"/>
    <w:rsid w:val="00F75448"/>
    <w:rsid w:val="00F77F45"/>
    <w:rsid w:val="00F81327"/>
    <w:rsid w:val="00F87CD7"/>
    <w:rsid w:val="00FA335B"/>
    <w:rsid w:val="00FA46E0"/>
    <w:rsid w:val="00FA5FFD"/>
    <w:rsid w:val="00FB0A22"/>
    <w:rsid w:val="00FB46D3"/>
    <w:rsid w:val="00FB4B80"/>
    <w:rsid w:val="00FB5F5D"/>
    <w:rsid w:val="00FB633C"/>
    <w:rsid w:val="00FC3BDD"/>
    <w:rsid w:val="00FC6A3F"/>
    <w:rsid w:val="00FC77DE"/>
    <w:rsid w:val="00FD2CF1"/>
    <w:rsid w:val="00FD7C0E"/>
    <w:rsid w:val="00FE36C3"/>
    <w:rsid w:val="00FE5152"/>
    <w:rsid w:val="00FF098B"/>
    <w:rsid w:val="00FF1F8C"/>
    <w:rsid w:val="00FF3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F53"/>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D96"/>
    <w:pPr>
      <w:ind w:left="720"/>
      <w:contextualSpacing/>
    </w:pPr>
  </w:style>
  <w:style w:type="paragraph" w:styleId="a4">
    <w:name w:val="Balloon Text"/>
    <w:basedOn w:val="a"/>
    <w:link w:val="a5"/>
    <w:uiPriority w:val="99"/>
    <w:semiHidden/>
    <w:unhideWhenUsed/>
    <w:rsid w:val="00D11E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1E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F53"/>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D96"/>
    <w:pPr>
      <w:ind w:left="720"/>
      <w:contextualSpacing/>
    </w:pPr>
  </w:style>
  <w:style w:type="paragraph" w:styleId="a4">
    <w:name w:val="Balloon Text"/>
    <w:basedOn w:val="a"/>
    <w:link w:val="a5"/>
    <w:uiPriority w:val="99"/>
    <w:semiHidden/>
    <w:unhideWhenUsed/>
    <w:rsid w:val="00D11E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1E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7995">
      <w:bodyDiv w:val="1"/>
      <w:marLeft w:val="0"/>
      <w:marRight w:val="0"/>
      <w:marTop w:val="0"/>
      <w:marBottom w:val="0"/>
      <w:divBdr>
        <w:top w:val="none" w:sz="0" w:space="0" w:color="auto"/>
        <w:left w:val="none" w:sz="0" w:space="0" w:color="auto"/>
        <w:bottom w:val="none" w:sz="0" w:space="0" w:color="auto"/>
        <w:right w:val="none" w:sz="0" w:space="0" w:color="auto"/>
      </w:divBdr>
      <w:divsChild>
        <w:div w:id="1206060444">
          <w:marLeft w:val="0"/>
          <w:marRight w:val="0"/>
          <w:marTop w:val="0"/>
          <w:marBottom w:val="0"/>
          <w:divBdr>
            <w:top w:val="none" w:sz="0" w:space="0" w:color="auto"/>
            <w:left w:val="none" w:sz="0" w:space="0" w:color="auto"/>
            <w:bottom w:val="none" w:sz="0" w:space="0" w:color="auto"/>
            <w:right w:val="none" w:sz="0" w:space="0" w:color="auto"/>
          </w:divBdr>
        </w:div>
      </w:divsChild>
    </w:div>
    <w:div w:id="77094759">
      <w:bodyDiv w:val="1"/>
      <w:marLeft w:val="0"/>
      <w:marRight w:val="0"/>
      <w:marTop w:val="0"/>
      <w:marBottom w:val="0"/>
      <w:divBdr>
        <w:top w:val="none" w:sz="0" w:space="0" w:color="auto"/>
        <w:left w:val="none" w:sz="0" w:space="0" w:color="auto"/>
        <w:bottom w:val="none" w:sz="0" w:space="0" w:color="auto"/>
        <w:right w:val="none" w:sz="0" w:space="0" w:color="auto"/>
      </w:divBdr>
    </w:div>
    <w:div w:id="169108671">
      <w:bodyDiv w:val="1"/>
      <w:marLeft w:val="0"/>
      <w:marRight w:val="0"/>
      <w:marTop w:val="0"/>
      <w:marBottom w:val="0"/>
      <w:divBdr>
        <w:top w:val="none" w:sz="0" w:space="0" w:color="auto"/>
        <w:left w:val="none" w:sz="0" w:space="0" w:color="auto"/>
        <w:bottom w:val="none" w:sz="0" w:space="0" w:color="auto"/>
        <w:right w:val="none" w:sz="0" w:space="0" w:color="auto"/>
      </w:divBdr>
      <w:divsChild>
        <w:div w:id="624192634">
          <w:marLeft w:val="0"/>
          <w:marRight w:val="0"/>
          <w:marTop w:val="0"/>
          <w:marBottom w:val="0"/>
          <w:divBdr>
            <w:top w:val="none" w:sz="0" w:space="0" w:color="auto"/>
            <w:left w:val="none" w:sz="0" w:space="0" w:color="auto"/>
            <w:bottom w:val="none" w:sz="0" w:space="0" w:color="auto"/>
            <w:right w:val="none" w:sz="0" w:space="0" w:color="auto"/>
          </w:divBdr>
        </w:div>
      </w:divsChild>
    </w:div>
    <w:div w:id="633416096">
      <w:bodyDiv w:val="1"/>
      <w:marLeft w:val="0"/>
      <w:marRight w:val="0"/>
      <w:marTop w:val="0"/>
      <w:marBottom w:val="0"/>
      <w:divBdr>
        <w:top w:val="none" w:sz="0" w:space="0" w:color="auto"/>
        <w:left w:val="none" w:sz="0" w:space="0" w:color="auto"/>
        <w:bottom w:val="none" w:sz="0" w:space="0" w:color="auto"/>
        <w:right w:val="none" w:sz="0" w:space="0" w:color="auto"/>
      </w:divBdr>
    </w:div>
    <w:div w:id="642344565">
      <w:bodyDiv w:val="1"/>
      <w:marLeft w:val="0"/>
      <w:marRight w:val="0"/>
      <w:marTop w:val="0"/>
      <w:marBottom w:val="0"/>
      <w:divBdr>
        <w:top w:val="none" w:sz="0" w:space="0" w:color="auto"/>
        <w:left w:val="none" w:sz="0" w:space="0" w:color="auto"/>
        <w:bottom w:val="none" w:sz="0" w:space="0" w:color="auto"/>
        <w:right w:val="none" w:sz="0" w:space="0" w:color="auto"/>
      </w:divBdr>
    </w:div>
    <w:div w:id="933171122">
      <w:bodyDiv w:val="1"/>
      <w:marLeft w:val="0"/>
      <w:marRight w:val="0"/>
      <w:marTop w:val="0"/>
      <w:marBottom w:val="0"/>
      <w:divBdr>
        <w:top w:val="none" w:sz="0" w:space="0" w:color="auto"/>
        <w:left w:val="none" w:sz="0" w:space="0" w:color="auto"/>
        <w:bottom w:val="none" w:sz="0" w:space="0" w:color="auto"/>
        <w:right w:val="none" w:sz="0" w:space="0" w:color="auto"/>
      </w:divBdr>
    </w:div>
    <w:div w:id="1019352826">
      <w:bodyDiv w:val="1"/>
      <w:marLeft w:val="0"/>
      <w:marRight w:val="0"/>
      <w:marTop w:val="0"/>
      <w:marBottom w:val="0"/>
      <w:divBdr>
        <w:top w:val="none" w:sz="0" w:space="0" w:color="auto"/>
        <w:left w:val="none" w:sz="0" w:space="0" w:color="auto"/>
        <w:bottom w:val="none" w:sz="0" w:space="0" w:color="auto"/>
        <w:right w:val="none" w:sz="0" w:space="0" w:color="auto"/>
      </w:divBdr>
      <w:divsChild>
        <w:div w:id="503519628">
          <w:marLeft w:val="0"/>
          <w:marRight w:val="0"/>
          <w:marTop w:val="0"/>
          <w:marBottom w:val="0"/>
          <w:divBdr>
            <w:top w:val="none" w:sz="0" w:space="0" w:color="auto"/>
            <w:left w:val="none" w:sz="0" w:space="0" w:color="auto"/>
            <w:bottom w:val="none" w:sz="0" w:space="0" w:color="auto"/>
            <w:right w:val="none" w:sz="0" w:space="0" w:color="auto"/>
          </w:divBdr>
        </w:div>
      </w:divsChild>
    </w:div>
    <w:div w:id="1229153361">
      <w:bodyDiv w:val="1"/>
      <w:marLeft w:val="0"/>
      <w:marRight w:val="0"/>
      <w:marTop w:val="0"/>
      <w:marBottom w:val="0"/>
      <w:divBdr>
        <w:top w:val="none" w:sz="0" w:space="0" w:color="auto"/>
        <w:left w:val="none" w:sz="0" w:space="0" w:color="auto"/>
        <w:bottom w:val="none" w:sz="0" w:space="0" w:color="auto"/>
        <w:right w:val="none" w:sz="0" w:space="0" w:color="auto"/>
      </w:divBdr>
    </w:div>
    <w:div w:id="1346634926">
      <w:bodyDiv w:val="1"/>
      <w:marLeft w:val="0"/>
      <w:marRight w:val="0"/>
      <w:marTop w:val="0"/>
      <w:marBottom w:val="0"/>
      <w:divBdr>
        <w:top w:val="none" w:sz="0" w:space="0" w:color="auto"/>
        <w:left w:val="none" w:sz="0" w:space="0" w:color="auto"/>
        <w:bottom w:val="none" w:sz="0" w:space="0" w:color="auto"/>
        <w:right w:val="none" w:sz="0" w:space="0" w:color="auto"/>
      </w:divBdr>
    </w:div>
    <w:div w:id="1491748376">
      <w:bodyDiv w:val="1"/>
      <w:marLeft w:val="0"/>
      <w:marRight w:val="0"/>
      <w:marTop w:val="0"/>
      <w:marBottom w:val="0"/>
      <w:divBdr>
        <w:top w:val="none" w:sz="0" w:space="0" w:color="auto"/>
        <w:left w:val="none" w:sz="0" w:space="0" w:color="auto"/>
        <w:bottom w:val="none" w:sz="0" w:space="0" w:color="auto"/>
        <w:right w:val="none" w:sz="0" w:space="0" w:color="auto"/>
      </w:divBdr>
      <w:divsChild>
        <w:div w:id="883449274">
          <w:marLeft w:val="0"/>
          <w:marRight w:val="0"/>
          <w:marTop w:val="0"/>
          <w:marBottom w:val="0"/>
          <w:divBdr>
            <w:top w:val="none" w:sz="0" w:space="0" w:color="auto"/>
            <w:left w:val="none" w:sz="0" w:space="0" w:color="auto"/>
            <w:bottom w:val="none" w:sz="0" w:space="0" w:color="auto"/>
            <w:right w:val="none" w:sz="0" w:space="0" w:color="auto"/>
          </w:divBdr>
        </w:div>
      </w:divsChild>
    </w:div>
    <w:div w:id="1512572394">
      <w:bodyDiv w:val="1"/>
      <w:marLeft w:val="0"/>
      <w:marRight w:val="0"/>
      <w:marTop w:val="0"/>
      <w:marBottom w:val="0"/>
      <w:divBdr>
        <w:top w:val="none" w:sz="0" w:space="0" w:color="auto"/>
        <w:left w:val="none" w:sz="0" w:space="0" w:color="auto"/>
        <w:bottom w:val="none" w:sz="0" w:space="0" w:color="auto"/>
        <w:right w:val="none" w:sz="0" w:space="0" w:color="auto"/>
      </w:divBdr>
    </w:div>
    <w:div w:id="1539393454">
      <w:bodyDiv w:val="1"/>
      <w:marLeft w:val="0"/>
      <w:marRight w:val="0"/>
      <w:marTop w:val="0"/>
      <w:marBottom w:val="0"/>
      <w:divBdr>
        <w:top w:val="none" w:sz="0" w:space="0" w:color="auto"/>
        <w:left w:val="none" w:sz="0" w:space="0" w:color="auto"/>
        <w:bottom w:val="none" w:sz="0" w:space="0" w:color="auto"/>
        <w:right w:val="none" w:sz="0" w:space="0" w:color="auto"/>
      </w:divBdr>
      <w:divsChild>
        <w:div w:id="95446484">
          <w:marLeft w:val="0"/>
          <w:marRight w:val="0"/>
          <w:marTop w:val="0"/>
          <w:marBottom w:val="0"/>
          <w:divBdr>
            <w:top w:val="none" w:sz="0" w:space="0" w:color="auto"/>
            <w:left w:val="none" w:sz="0" w:space="0" w:color="auto"/>
            <w:bottom w:val="none" w:sz="0" w:space="0" w:color="auto"/>
            <w:right w:val="none" w:sz="0" w:space="0" w:color="auto"/>
          </w:divBdr>
        </w:div>
      </w:divsChild>
    </w:div>
    <w:div w:id="1986426568">
      <w:bodyDiv w:val="1"/>
      <w:marLeft w:val="0"/>
      <w:marRight w:val="0"/>
      <w:marTop w:val="0"/>
      <w:marBottom w:val="0"/>
      <w:divBdr>
        <w:top w:val="none" w:sz="0" w:space="0" w:color="auto"/>
        <w:left w:val="none" w:sz="0" w:space="0" w:color="auto"/>
        <w:bottom w:val="none" w:sz="0" w:space="0" w:color="auto"/>
        <w:right w:val="none" w:sz="0" w:space="0" w:color="auto"/>
      </w:divBdr>
    </w:div>
    <w:div w:id="2013337602">
      <w:bodyDiv w:val="1"/>
      <w:marLeft w:val="0"/>
      <w:marRight w:val="0"/>
      <w:marTop w:val="0"/>
      <w:marBottom w:val="0"/>
      <w:divBdr>
        <w:top w:val="none" w:sz="0" w:space="0" w:color="auto"/>
        <w:left w:val="none" w:sz="0" w:space="0" w:color="auto"/>
        <w:bottom w:val="none" w:sz="0" w:space="0" w:color="auto"/>
        <w:right w:val="none" w:sz="0" w:space="0" w:color="auto"/>
      </w:divBdr>
      <w:divsChild>
        <w:div w:id="493884833">
          <w:marLeft w:val="0"/>
          <w:marRight w:val="0"/>
          <w:marTop w:val="0"/>
          <w:marBottom w:val="0"/>
          <w:divBdr>
            <w:top w:val="none" w:sz="0" w:space="0" w:color="auto"/>
            <w:left w:val="none" w:sz="0" w:space="0" w:color="auto"/>
            <w:bottom w:val="none" w:sz="0" w:space="0" w:color="auto"/>
            <w:right w:val="none" w:sz="0" w:space="0" w:color="auto"/>
          </w:divBdr>
        </w:div>
      </w:divsChild>
    </w:div>
    <w:div w:id="20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508792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BEC17-8B62-4D51-8770-900210B9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8307</TotalTime>
  <Pages>13</Pages>
  <Words>3739</Words>
  <Characters>21313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801-feo-1</dc:creator>
  <cp:lastModifiedBy>801-feo-1</cp:lastModifiedBy>
  <cp:revision>97</cp:revision>
  <cp:lastPrinted>2014-10-04T08:51:00Z</cp:lastPrinted>
  <dcterms:created xsi:type="dcterms:W3CDTF">2021-02-12T10:43:00Z</dcterms:created>
  <dcterms:modified xsi:type="dcterms:W3CDTF">2021-02-18T14:47:00Z</dcterms:modified>
</cp:coreProperties>
</file>