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42" w:rsidRPr="0004665E" w:rsidRDefault="002B4898" w:rsidP="0030390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04665E">
        <w:rPr>
          <w:rFonts w:ascii="Times New Roman" w:hAnsi="Times New Roman" w:cs="Times New Roman"/>
          <w:sz w:val="28"/>
          <w:szCs w:val="28"/>
        </w:rPr>
        <w:t>Положение</w:t>
      </w:r>
    </w:p>
    <w:p w:rsidR="002B4898" w:rsidRPr="0004665E" w:rsidRDefault="002B4898" w:rsidP="0030390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  <w:r w:rsidRPr="0004665E">
        <w:rPr>
          <w:rFonts w:ascii="Times New Roman" w:hAnsi="Times New Roman" w:cs="Times New Roman"/>
          <w:sz w:val="28"/>
          <w:szCs w:val="28"/>
        </w:rPr>
        <w:t>конкурса</w:t>
      </w:r>
      <w:r w:rsidR="00AC3042" w:rsidRPr="0004665E">
        <w:rPr>
          <w:rFonts w:ascii="Times New Roman" w:hAnsi="Times New Roman" w:cs="Times New Roman"/>
          <w:sz w:val="28"/>
          <w:szCs w:val="28"/>
        </w:rPr>
        <w:t xml:space="preserve"> </w:t>
      </w:r>
      <w:r w:rsidRPr="000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методическая разработка </w:t>
      </w:r>
    </w:p>
    <w:p w:rsidR="002B4898" w:rsidRPr="0004665E" w:rsidRDefault="002B4898" w:rsidP="0030390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предметам «Основы безопасности жизнедеятельности» </w:t>
      </w:r>
    </w:p>
    <w:p w:rsidR="002B4898" w:rsidRPr="0004665E" w:rsidRDefault="002B4898" w:rsidP="0030390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E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«Безопасность жизнедеятельности»</w:t>
      </w:r>
    </w:p>
    <w:p w:rsidR="004A5320" w:rsidRPr="0004665E" w:rsidRDefault="004A5320" w:rsidP="0030390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BC" w:rsidRPr="0004665E" w:rsidRDefault="00E03EBC" w:rsidP="00303904">
      <w:pPr>
        <w:pStyle w:val="a9"/>
        <w:numPr>
          <w:ilvl w:val="0"/>
          <w:numId w:val="6"/>
        </w:numPr>
        <w:tabs>
          <w:tab w:val="left" w:pos="284"/>
        </w:tabs>
        <w:ind w:left="0" w:right="-143" w:firstLine="0"/>
        <w:jc w:val="center"/>
        <w:rPr>
          <w:b/>
          <w:sz w:val="28"/>
          <w:szCs w:val="28"/>
          <w:lang w:val="en-US"/>
        </w:rPr>
      </w:pPr>
      <w:r w:rsidRPr="0004665E">
        <w:rPr>
          <w:b/>
          <w:sz w:val="28"/>
          <w:szCs w:val="28"/>
        </w:rPr>
        <w:t>Общие положения</w:t>
      </w:r>
    </w:p>
    <w:p w:rsidR="00E03EBC" w:rsidRPr="0004665E" w:rsidRDefault="00E03EBC" w:rsidP="00303904">
      <w:pPr>
        <w:pStyle w:val="a9"/>
        <w:ind w:right="-143" w:firstLine="0"/>
        <w:rPr>
          <w:sz w:val="28"/>
          <w:szCs w:val="28"/>
          <w:lang w:val="en-US"/>
        </w:rPr>
      </w:pPr>
    </w:p>
    <w:p w:rsidR="000A54C8" w:rsidRDefault="000A54C8" w:rsidP="008A5BEF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proofErr w:type="gramStart"/>
      <w:r w:rsidRPr="000A54C8">
        <w:rPr>
          <w:sz w:val="28"/>
          <w:szCs w:val="28"/>
        </w:rPr>
        <w:t>В рамках мероприятий Года педагога и наставника в Российской Федерации, объявленного Указом Президента Российской Федерации от 27 июня 2022 года № 401, в целях формирования мотивации к изучению учебного предмета «Основы безопасности жизнедеятельности» и дисциплины «Безопасность жизнедеятельности», создания новых учебно-методических разработок, отвечающих вызовам времени, в период с 1 июля по 15 декабря 2023 г проводит</w:t>
      </w:r>
      <w:r w:rsidR="008A5BEF">
        <w:rPr>
          <w:sz w:val="28"/>
          <w:szCs w:val="28"/>
        </w:rPr>
        <w:t>ся</w:t>
      </w:r>
      <w:r w:rsidRPr="000A54C8">
        <w:rPr>
          <w:sz w:val="28"/>
          <w:szCs w:val="28"/>
        </w:rPr>
        <w:t xml:space="preserve"> конкурс «Лучшая методическая разработка по предметам</w:t>
      </w:r>
      <w:proofErr w:type="gramEnd"/>
      <w:r w:rsidRPr="000A54C8">
        <w:rPr>
          <w:sz w:val="28"/>
          <w:szCs w:val="28"/>
        </w:rPr>
        <w:t xml:space="preserve"> «Основы безопасности жизнедеятельности» и «Безопасность жизнедеятельности» (далее – Конкурс)</w:t>
      </w:r>
      <w:r>
        <w:rPr>
          <w:sz w:val="28"/>
          <w:szCs w:val="28"/>
        </w:rPr>
        <w:t>.</w:t>
      </w:r>
    </w:p>
    <w:p w:rsidR="00470F76" w:rsidRPr="0004665E" w:rsidRDefault="00470F76" w:rsidP="00303904">
      <w:pPr>
        <w:pStyle w:val="a9"/>
        <w:numPr>
          <w:ilvl w:val="1"/>
          <w:numId w:val="6"/>
        </w:numPr>
        <w:tabs>
          <w:tab w:val="left" w:pos="1276"/>
        </w:tabs>
        <w:ind w:left="0" w:right="-143" w:firstLine="709"/>
        <w:rPr>
          <w:sz w:val="28"/>
          <w:szCs w:val="28"/>
        </w:rPr>
      </w:pPr>
      <w:r w:rsidRPr="0004665E">
        <w:rPr>
          <w:sz w:val="28"/>
          <w:szCs w:val="28"/>
        </w:rPr>
        <w:t xml:space="preserve">Конкурс проводится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России), </w:t>
      </w:r>
      <w:r w:rsidR="00BB21AD">
        <w:rPr>
          <w:sz w:val="28"/>
          <w:szCs w:val="28"/>
        </w:rPr>
        <w:t>а именно</w:t>
      </w:r>
      <w:r w:rsidRPr="0004665E">
        <w:rPr>
          <w:sz w:val="28"/>
          <w:szCs w:val="28"/>
        </w:rPr>
        <w:t xml:space="preserve">: Департаментом гражданской обороны и защиты населения, Департаментом образовательной </w:t>
      </w:r>
      <w:r w:rsidR="00303904" w:rsidRPr="0004665E">
        <w:rPr>
          <w:sz w:val="28"/>
          <w:szCs w:val="28"/>
        </w:rPr>
        <w:br/>
      </w:r>
      <w:r w:rsidRPr="0004665E">
        <w:rPr>
          <w:sz w:val="28"/>
          <w:szCs w:val="28"/>
        </w:rPr>
        <w:t>и научно-технической деятельности, ФГБУ ЦЭПП МЧС России, главными управл</w:t>
      </w:r>
      <w:r w:rsidR="00303904" w:rsidRPr="0004665E">
        <w:rPr>
          <w:sz w:val="28"/>
          <w:szCs w:val="28"/>
        </w:rPr>
        <w:t xml:space="preserve">ениями МЧС России по субъектам </w:t>
      </w:r>
      <w:r w:rsidRPr="0004665E">
        <w:rPr>
          <w:sz w:val="28"/>
          <w:szCs w:val="28"/>
        </w:rPr>
        <w:t>Российской Федерации.</w:t>
      </w:r>
    </w:p>
    <w:p w:rsidR="007558DA" w:rsidRPr="00A12311" w:rsidRDefault="005907E0" w:rsidP="00303904">
      <w:pPr>
        <w:pStyle w:val="a9"/>
        <w:numPr>
          <w:ilvl w:val="1"/>
          <w:numId w:val="6"/>
        </w:numPr>
        <w:tabs>
          <w:tab w:val="left" w:pos="1276"/>
        </w:tabs>
        <w:ind w:left="0" w:right="-143" w:firstLine="709"/>
        <w:rPr>
          <w:sz w:val="28"/>
          <w:szCs w:val="28"/>
        </w:rPr>
      </w:pPr>
      <w:r>
        <w:rPr>
          <w:sz w:val="28"/>
          <w:szCs w:val="28"/>
        </w:rPr>
        <w:t>В К</w:t>
      </w:r>
      <w:r w:rsidR="007558DA" w:rsidRPr="0004665E">
        <w:rPr>
          <w:sz w:val="28"/>
          <w:szCs w:val="28"/>
        </w:rPr>
        <w:t>онкурсе принимают участие учителя и преподаватели образовательных организаций</w:t>
      </w:r>
      <w:r w:rsidR="00470F76" w:rsidRPr="0004665E">
        <w:rPr>
          <w:sz w:val="28"/>
          <w:szCs w:val="28"/>
        </w:rPr>
        <w:t xml:space="preserve"> Российской Федерации</w:t>
      </w:r>
      <w:r w:rsidR="007558DA" w:rsidRPr="0004665E">
        <w:rPr>
          <w:sz w:val="28"/>
          <w:szCs w:val="28"/>
          <w:lang w:bidi="ru-RU"/>
        </w:rPr>
        <w:t>, образовательных организаций высшего образования МЧС России (далее – ООВО МЧС России)</w:t>
      </w:r>
      <w:r w:rsidR="00407C5B" w:rsidRPr="0004665E">
        <w:rPr>
          <w:sz w:val="28"/>
          <w:szCs w:val="28"/>
          <w:lang w:bidi="ru-RU"/>
        </w:rPr>
        <w:t xml:space="preserve">, </w:t>
      </w:r>
      <w:r w:rsidR="00407C5B" w:rsidRPr="0004665E">
        <w:rPr>
          <w:sz w:val="28"/>
          <w:szCs w:val="28"/>
        </w:rPr>
        <w:t>иных организаций, осуществляющих образовательную деятельность</w:t>
      </w:r>
      <w:r w:rsidR="00470F76" w:rsidRPr="0004665E">
        <w:rPr>
          <w:sz w:val="28"/>
          <w:szCs w:val="28"/>
          <w:lang w:bidi="ru-RU"/>
        </w:rPr>
        <w:t xml:space="preserve">. Участие </w:t>
      </w:r>
      <w:r w:rsidR="00767273">
        <w:rPr>
          <w:sz w:val="28"/>
          <w:szCs w:val="28"/>
          <w:lang w:bidi="ru-RU"/>
        </w:rPr>
        <w:br/>
      </w:r>
      <w:r w:rsidR="00470F76" w:rsidRPr="0004665E">
        <w:rPr>
          <w:sz w:val="28"/>
          <w:szCs w:val="28"/>
          <w:lang w:bidi="ru-RU"/>
        </w:rPr>
        <w:t>в</w:t>
      </w:r>
      <w:r w:rsidR="00FA1548">
        <w:rPr>
          <w:sz w:val="28"/>
          <w:szCs w:val="28"/>
          <w:lang w:bidi="ru-RU"/>
        </w:rPr>
        <w:t xml:space="preserve"> конкурсе является добровольным </w:t>
      </w:r>
      <w:r w:rsidR="00FA1548" w:rsidRPr="00A12311">
        <w:rPr>
          <w:sz w:val="28"/>
          <w:szCs w:val="28"/>
          <w:lang w:bidi="ru-RU"/>
        </w:rPr>
        <w:t>и безвозмездным.</w:t>
      </w:r>
    </w:p>
    <w:p w:rsidR="0022740A" w:rsidRPr="0004665E" w:rsidRDefault="00BA22B0" w:rsidP="00303904">
      <w:pPr>
        <w:pStyle w:val="a9"/>
        <w:numPr>
          <w:ilvl w:val="1"/>
          <w:numId w:val="6"/>
        </w:numPr>
        <w:tabs>
          <w:tab w:val="left" w:pos="1276"/>
        </w:tabs>
        <w:ind w:left="0" w:right="-143" w:firstLine="709"/>
        <w:rPr>
          <w:sz w:val="28"/>
          <w:szCs w:val="28"/>
        </w:rPr>
      </w:pPr>
      <w:r w:rsidRPr="0004665E">
        <w:rPr>
          <w:sz w:val="28"/>
          <w:szCs w:val="28"/>
          <w:lang w:bidi="ru-RU"/>
        </w:rPr>
        <w:t>Конкур</w:t>
      </w:r>
      <w:r w:rsidR="0022740A" w:rsidRPr="0004665E">
        <w:rPr>
          <w:sz w:val="28"/>
          <w:szCs w:val="28"/>
          <w:lang w:bidi="ru-RU"/>
        </w:rPr>
        <w:t>с проводится в двух номинациях:</w:t>
      </w:r>
    </w:p>
    <w:p w:rsidR="0022740A" w:rsidRPr="004160D1" w:rsidRDefault="0022740A" w:rsidP="00303904">
      <w:pPr>
        <w:pStyle w:val="a9"/>
        <w:tabs>
          <w:tab w:val="left" w:pos="1276"/>
        </w:tabs>
        <w:ind w:right="-143" w:firstLine="709"/>
        <w:rPr>
          <w:i/>
          <w:sz w:val="28"/>
          <w:szCs w:val="28"/>
        </w:rPr>
      </w:pPr>
      <w:r w:rsidRPr="004160D1">
        <w:rPr>
          <w:i/>
          <w:sz w:val="28"/>
          <w:szCs w:val="28"/>
        </w:rPr>
        <w:t>«Сценарий занятия в рамках учебного предмета «Основы безопасности жизнедеятельности»;</w:t>
      </w:r>
    </w:p>
    <w:p w:rsidR="00407C5B" w:rsidRPr="004160D1" w:rsidRDefault="0022740A" w:rsidP="00303904">
      <w:pPr>
        <w:pStyle w:val="a9"/>
        <w:tabs>
          <w:tab w:val="left" w:pos="1276"/>
        </w:tabs>
        <w:ind w:right="-143" w:firstLine="709"/>
        <w:rPr>
          <w:i/>
          <w:sz w:val="28"/>
          <w:szCs w:val="28"/>
        </w:rPr>
      </w:pPr>
      <w:r w:rsidRPr="004160D1">
        <w:rPr>
          <w:i/>
          <w:sz w:val="28"/>
          <w:szCs w:val="28"/>
        </w:rPr>
        <w:t>«Сценарий занятия в рамках учебной дисциплины «Безопасность жизнедеятельности».</w:t>
      </w:r>
    </w:p>
    <w:p w:rsidR="000A54C8" w:rsidRPr="000A54C8" w:rsidRDefault="000A54C8" w:rsidP="000A54C8">
      <w:pPr>
        <w:pStyle w:val="a9"/>
        <w:tabs>
          <w:tab w:val="left" w:pos="1276"/>
        </w:tabs>
        <w:ind w:right="-143" w:firstLine="709"/>
        <w:rPr>
          <w:sz w:val="28"/>
          <w:szCs w:val="28"/>
        </w:rPr>
      </w:pPr>
      <w:r w:rsidRPr="000A54C8">
        <w:rPr>
          <w:sz w:val="28"/>
          <w:szCs w:val="28"/>
        </w:rPr>
        <w:t>1.</w:t>
      </w:r>
      <w:r w:rsidR="005A3A16">
        <w:rPr>
          <w:sz w:val="28"/>
          <w:szCs w:val="28"/>
        </w:rPr>
        <w:t>5</w:t>
      </w:r>
      <w:r w:rsidRPr="000A54C8">
        <w:rPr>
          <w:sz w:val="28"/>
          <w:szCs w:val="28"/>
        </w:rPr>
        <w:t>.</w:t>
      </w:r>
      <w:r w:rsidR="00612D99">
        <w:rPr>
          <w:sz w:val="28"/>
          <w:szCs w:val="28"/>
        </w:rPr>
        <w:t xml:space="preserve"> </w:t>
      </w:r>
      <w:r w:rsidRPr="000A54C8">
        <w:rPr>
          <w:sz w:val="28"/>
          <w:szCs w:val="28"/>
        </w:rPr>
        <w:t xml:space="preserve">Конкурс проводится </w:t>
      </w:r>
      <w:r w:rsidRPr="008A5BEF">
        <w:rPr>
          <w:b/>
          <w:sz w:val="28"/>
          <w:szCs w:val="28"/>
        </w:rPr>
        <w:t>в три этапа:</w:t>
      </w:r>
    </w:p>
    <w:p w:rsidR="000A54C8" w:rsidRPr="008A5BEF" w:rsidRDefault="000A54C8" w:rsidP="000A54C8">
      <w:pPr>
        <w:pStyle w:val="a9"/>
        <w:tabs>
          <w:tab w:val="left" w:pos="1276"/>
        </w:tabs>
        <w:ind w:right="-143" w:firstLine="709"/>
        <w:rPr>
          <w:b/>
          <w:sz w:val="28"/>
          <w:szCs w:val="28"/>
        </w:rPr>
      </w:pPr>
      <w:r w:rsidRPr="004160D1">
        <w:rPr>
          <w:i/>
          <w:sz w:val="28"/>
          <w:szCs w:val="28"/>
        </w:rPr>
        <w:t>I этап</w:t>
      </w:r>
      <w:r w:rsidRPr="000A54C8">
        <w:rPr>
          <w:sz w:val="28"/>
          <w:szCs w:val="28"/>
        </w:rPr>
        <w:t xml:space="preserve"> проводится в субъекте Российской Федерации соответствующим главным управлением МЧС России по субъекту Российской Федерации в период </w:t>
      </w:r>
      <w:r w:rsidRPr="008A5BEF">
        <w:rPr>
          <w:b/>
          <w:sz w:val="28"/>
          <w:szCs w:val="28"/>
        </w:rPr>
        <w:t>с 1 июля по 15 ноября 2023 года.</w:t>
      </w:r>
    </w:p>
    <w:p w:rsidR="000A54C8" w:rsidRPr="0004665E" w:rsidRDefault="000A54C8" w:rsidP="000A54C8">
      <w:pPr>
        <w:pStyle w:val="a9"/>
        <w:tabs>
          <w:tab w:val="left" w:pos="1276"/>
        </w:tabs>
        <w:ind w:right="-143" w:firstLine="709"/>
        <w:rPr>
          <w:sz w:val="28"/>
          <w:szCs w:val="28"/>
        </w:rPr>
      </w:pPr>
      <w:proofErr w:type="gramStart"/>
      <w:r w:rsidRPr="004160D1">
        <w:rPr>
          <w:i/>
          <w:sz w:val="28"/>
          <w:szCs w:val="28"/>
        </w:rPr>
        <w:t>II этап</w:t>
      </w:r>
      <w:r w:rsidRPr="000A54C8">
        <w:rPr>
          <w:sz w:val="28"/>
          <w:szCs w:val="28"/>
        </w:rPr>
        <w:t xml:space="preserve"> проводится в федеральном округе Российской Федерации главным управлением МЧС России, </w:t>
      </w:r>
      <w:r w:rsidR="005A3A16" w:rsidRPr="005A3A16">
        <w:rPr>
          <w:sz w:val="28"/>
          <w:szCs w:val="28"/>
        </w:rPr>
        <w:t>дислоцированное в субъекте Российской Федерации в котором расположен центр соответствующего федерального округа (Приморский и Ставропольский края, Новосибирская, Свердловская, Нижегородская, Ростовская области, города федерального значения Москва и Санкт-Петербург)</w:t>
      </w:r>
      <w:r w:rsidRPr="000A54C8">
        <w:rPr>
          <w:sz w:val="28"/>
          <w:szCs w:val="28"/>
        </w:rPr>
        <w:t xml:space="preserve">, в период </w:t>
      </w:r>
      <w:r w:rsidRPr="008A5BEF">
        <w:rPr>
          <w:b/>
          <w:sz w:val="28"/>
          <w:szCs w:val="28"/>
        </w:rPr>
        <w:t>с 16 по 30 ноября 2023 года</w:t>
      </w:r>
      <w:r w:rsidRPr="000A54C8">
        <w:rPr>
          <w:sz w:val="28"/>
          <w:szCs w:val="28"/>
        </w:rPr>
        <w:t xml:space="preserve"> среди победителей I этапа Конкурса.</w:t>
      </w:r>
      <w:proofErr w:type="gramEnd"/>
    </w:p>
    <w:p w:rsidR="00F229C7" w:rsidRPr="0004665E" w:rsidRDefault="000A54C8" w:rsidP="005A3A16">
      <w:pPr>
        <w:pStyle w:val="a9"/>
        <w:tabs>
          <w:tab w:val="left" w:pos="1276"/>
        </w:tabs>
        <w:ind w:right="-143" w:firstLine="709"/>
        <w:rPr>
          <w:sz w:val="28"/>
          <w:szCs w:val="28"/>
        </w:rPr>
      </w:pPr>
      <w:r w:rsidRPr="004160D1">
        <w:rPr>
          <w:i/>
          <w:sz w:val="28"/>
          <w:szCs w:val="28"/>
        </w:rPr>
        <w:t>III (финальный) этап</w:t>
      </w:r>
      <w:r w:rsidRPr="000A54C8">
        <w:rPr>
          <w:sz w:val="28"/>
          <w:szCs w:val="28"/>
        </w:rPr>
        <w:t xml:space="preserve"> Конкурса проводится на всероссийском уровне в период </w:t>
      </w:r>
      <w:r w:rsidRPr="008A5BEF">
        <w:rPr>
          <w:b/>
          <w:sz w:val="28"/>
          <w:szCs w:val="28"/>
        </w:rPr>
        <w:t>с 1 по 15 декабря 2023 года</w:t>
      </w:r>
      <w:r w:rsidRPr="000A54C8">
        <w:rPr>
          <w:sz w:val="28"/>
          <w:szCs w:val="28"/>
        </w:rPr>
        <w:t xml:space="preserve"> среди победителей II этапа Конкурса.</w:t>
      </w:r>
    </w:p>
    <w:p w:rsidR="00803911" w:rsidRPr="0004665E" w:rsidRDefault="005A3A16" w:rsidP="005A3A16">
      <w:pPr>
        <w:pStyle w:val="a9"/>
        <w:tabs>
          <w:tab w:val="left" w:pos="1276"/>
        </w:tabs>
        <w:ind w:right="-143" w:firstLine="709"/>
        <w:rPr>
          <w:sz w:val="28"/>
          <w:szCs w:val="28"/>
        </w:rPr>
      </w:pPr>
      <w:r w:rsidRPr="005A3A16">
        <w:rPr>
          <w:sz w:val="28"/>
          <w:szCs w:val="28"/>
        </w:rPr>
        <w:t>1.6.</w:t>
      </w:r>
      <w:r w:rsidR="00612D99">
        <w:rPr>
          <w:sz w:val="28"/>
          <w:szCs w:val="28"/>
        </w:rPr>
        <w:t xml:space="preserve"> </w:t>
      </w:r>
      <w:r w:rsidR="00803911" w:rsidRPr="005A3A16">
        <w:rPr>
          <w:sz w:val="28"/>
          <w:szCs w:val="28"/>
        </w:rPr>
        <w:t>Для</w:t>
      </w:r>
      <w:r w:rsidR="00803911" w:rsidRPr="0004665E">
        <w:rPr>
          <w:sz w:val="28"/>
          <w:szCs w:val="28"/>
        </w:rPr>
        <w:t xml:space="preserve"> </w:t>
      </w:r>
      <w:r w:rsidR="0035027D">
        <w:rPr>
          <w:sz w:val="28"/>
          <w:szCs w:val="28"/>
        </w:rPr>
        <w:t xml:space="preserve">проведения </w:t>
      </w:r>
      <w:r w:rsidR="00612D99" w:rsidRPr="008A5BEF">
        <w:rPr>
          <w:i/>
          <w:sz w:val="28"/>
          <w:szCs w:val="28"/>
          <w:lang w:val="en-US"/>
        </w:rPr>
        <w:t>I</w:t>
      </w:r>
      <w:r w:rsidR="0035027D" w:rsidRPr="008A5BEF">
        <w:rPr>
          <w:i/>
          <w:sz w:val="28"/>
          <w:szCs w:val="28"/>
        </w:rPr>
        <w:t xml:space="preserve"> этапа</w:t>
      </w:r>
      <w:r w:rsidR="0035027D">
        <w:rPr>
          <w:sz w:val="28"/>
          <w:szCs w:val="28"/>
        </w:rPr>
        <w:t xml:space="preserve"> Конкурса на территории Тульской области и </w:t>
      </w:r>
      <w:r w:rsidR="00803911" w:rsidRPr="0004665E">
        <w:rPr>
          <w:sz w:val="28"/>
          <w:szCs w:val="28"/>
        </w:rPr>
        <w:t xml:space="preserve">оценки конкурсных работ </w:t>
      </w:r>
      <w:r w:rsidR="0035027D">
        <w:rPr>
          <w:sz w:val="28"/>
          <w:szCs w:val="28"/>
        </w:rPr>
        <w:t xml:space="preserve">участников </w:t>
      </w:r>
      <w:r w:rsidR="008A5BEF" w:rsidRPr="008A5BEF">
        <w:rPr>
          <w:sz w:val="28"/>
          <w:szCs w:val="28"/>
        </w:rPr>
        <w:t xml:space="preserve">I этапа </w:t>
      </w:r>
      <w:r w:rsidR="0035027D">
        <w:rPr>
          <w:sz w:val="28"/>
          <w:szCs w:val="28"/>
        </w:rPr>
        <w:t xml:space="preserve">Конкурса </w:t>
      </w:r>
      <w:r w:rsidR="00803911" w:rsidRPr="0004665E">
        <w:rPr>
          <w:sz w:val="28"/>
          <w:szCs w:val="28"/>
        </w:rPr>
        <w:t>созда</w:t>
      </w:r>
      <w:r w:rsidR="0035027D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35027D">
        <w:rPr>
          <w:sz w:val="28"/>
          <w:szCs w:val="28"/>
        </w:rPr>
        <w:t>ся</w:t>
      </w:r>
      <w:r w:rsidR="00803911" w:rsidRPr="0004665E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ая</w:t>
      </w:r>
      <w:r w:rsidR="00803911" w:rsidRPr="0004665E">
        <w:rPr>
          <w:sz w:val="28"/>
          <w:szCs w:val="28"/>
        </w:rPr>
        <w:t xml:space="preserve"> </w:t>
      </w:r>
      <w:r w:rsidR="00803911" w:rsidRPr="0004665E">
        <w:rPr>
          <w:sz w:val="28"/>
          <w:szCs w:val="28"/>
        </w:rPr>
        <w:lastRenderedPageBreak/>
        <w:t>комисси</w:t>
      </w:r>
      <w:r>
        <w:rPr>
          <w:sz w:val="28"/>
          <w:szCs w:val="28"/>
        </w:rPr>
        <w:t>я</w:t>
      </w:r>
      <w:r w:rsidR="00803911" w:rsidRPr="0004665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03911" w:rsidRPr="0004665E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803911" w:rsidRPr="0004665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="00803911" w:rsidRPr="0004665E">
        <w:rPr>
          <w:sz w:val="28"/>
          <w:szCs w:val="28"/>
        </w:rPr>
        <w:t xml:space="preserve"> МЧС России по </w:t>
      </w:r>
      <w:r>
        <w:rPr>
          <w:sz w:val="28"/>
          <w:szCs w:val="28"/>
        </w:rPr>
        <w:t>Тульской области (далее – конкурсная комиссия)</w:t>
      </w:r>
      <w:r w:rsidR="00803911" w:rsidRPr="0004665E">
        <w:rPr>
          <w:sz w:val="28"/>
          <w:szCs w:val="28"/>
        </w:rPr>
        <w:t>.</w:t>
      </w:r>
    </w:p>
    <w:p w:rsidR="005A3A16" w:rsidRDefault="005A3A16" w:rsidP="0030390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22B0" w:rsidRPr="000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 </w:t>
      </w:r>
      <w:r w:rsidR="0048264E" w:rsidRPr="0004665E">
        <w:rPr>
          <w:rFonts w:ascii="Times New Roman" w:hAnsi="Times New Roman" w:cs="Times New Roman"/>
          <w:sz w:val="28"/>
          <w:szCs w:val="28"/>
        </w:rPr>
        <w:t>проводит рассмотрение и оценку конкурсных работ</w:t>
      </w:r>
      <w:r w:rsidR="00BA22B0" w:rsidRPr="0004665E">
        <w:rPr>
          <w:rFonts w:ascii="Times New Roman" w:hAnsi="Times New Roman" w:cs="Times New Roman"/>
          <w:sz w:val="28"/>
          <w:szCs w:val="28"/>
        </w:rPr>
        <w:t>, результаты фиксируются в оценочной карте члена конкурсной комиссии (приложение 2 к настоящему Положению).</w:t>
      </w:r>
    </w:p>
    <w:p w:rsidR="005A3A16" w:rsidRDefault="00EB7B32" w:rsidP="0030390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5E">
        <w:rPr>
          <w:rFonts w:ascii="Times New Roman" w:hAnsi="Times New Roman" w:cs="Times New Roman"/>
          <w:sz w:val="28"/>
          <w:szCs w:val="28"/>
        </w:rPr>
        <w:t>По итогам оценки поступивших работ и определения работ-победителей</w:t>
      </w:r>
      <w:r w:rsidR="00576D0C" w:rsidRPr="0004665E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баллов,</w:t>
      </w:r>
      <w:r w:rsidRPr="0004665E">
        <w:rPr>
          <w:rFonts w:ascii="Times New Roman" w:hAnsi="Times New Roman" w:cs="Times New Roman"/>
          <w:sz w:val="28"/>
          <w:szCs w:val="28"/>
        </w:rPr>
        <w:t xml:space="preserve"> составляется протокол.</w:t>
      </w:r>
    </w:p>
    <w:p w:rsidR="0048264E" w:rsidRPr="0004665E" w:rsidRDefault="00576D0C" w:rsidP="0030390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5E">
        <w:rPr>
          <w:rFonts w:ascii="Times New Roman" w:hAnsi="Times New Roman" w:cs="Times New Roman"/>
          <w:sz w:val="28"/>
          <w:szCs w:val="28"/>
        </w:rPr>
        <w:t>Р</w:t>
      </w:r>
      <w:r w:rsidR="00EB7B32" w:rsidRPr="0004665E">
        <w:rPr>
          <w:rFonts w:ascii="Times New Roman" w:hAnsi="Times New Roman" w:cs="Times New Roman"/>
          <w:sz w:val="28"/>
          <w:szCs w:val="28"/>
        </w:rPr>
        <w:t>абот</w:t>
      </w:r>
      <w:r w:rsidRPr="0004665E">
        <w:rPr>
          <w:rFonts w:ascii="Times New Roman" w:hAnsi="Times New Roman" w:cs="Times New Roman"/>
          <w:sz w:val="28"/>
          <w:szCs w:val="28"/>
        </w:rPr>
        <w:t>ы</w:t>
      </w:r>
      <w:r w:rsidR="00EB7B32" w:rsidRPr="0004665E">
        <w:rPr>
          <w:rFonts w:ascii="Times New Roman" w:hAnsi="Times New Roman" w:cs="Times New Roman"/>
          <w:sz w:val="28"/>
          <w:szCs w:val="28"/>
        </w:rPr>
        <w:t>-побед</w:t>
      </w:r>
      <w:r w:rsidRPr="0004665E">
        <w:rPr>
          <w:rFonts w:ascii="Times New Roman" w:hAnsi="Times New Roman" w:cs="Times New Roman"/>
          <w:sz w:val="28"/>
          <w:szCs w:val="28"/>
        </w:rPr>
        <w:t>ители</w:t>
      </w:r>
      <w:r w:rsidR="00EB7B32" w:rsidRPr="0004665E">
        <w:rPr>
          <w:rFonts w:ascii="Times New Roman" w:hAnsi="Times New Roman" w:cs="Times New Roman"/>
          <w:sz w:val="28"/>
          <w:szCs w:val="28"/>
        </w:rPr>
        <w:t xml:space="preserve"> с приложением протокола направляются </w:t>
      </w:r>
      <w:r w:rsidR="0048264E" w:rsidRPr="0004665E">
        <w:rPr>
          <w:rFonts w:ascii="Times New Roman" w:hAnsi="Times New Roman" w:cs="Times New Roman"/>
          <w:sz w:val="28"/>
          <w:szCs w:val="28"/>
        </w:rPr>
        <w:t>в главное управление МЧС России</w:t>
      </w:r>
      <w:r w:rsidR="00EB7B32" w:rsidRPr="0004665E">
        <w:rPr>
          <w:rFonts w:ascii="Times New Roman" w:hAnsi="Times New Roman" w:cs="Times New Roman"/>
          <w:sz w:val="28"/>
          <w:szCs w:val="28"/>
        </w:rPr>
        <w:t xml:space="preserve"> по </w:t>
      </w:r>
      <w:r w:rsidR="005A3A16">
        <w:rPr>
          <w:rFonts w:ascii="Times New Roman" w:hAnsi="Times New Roman" w:cs="Times New Roman"/>
          <w:sz w:val="28"/>
          <w:szCs w:val="28"/>
        </w:rPr>
        <w:t xml:space="preserve">г. Москве </w:t>
      </w:r>
      <w:r w:rsidR="0048264E" w:rsidRPr="0004665E"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r w:rsidR="0048264E" w:rsidRPr="000466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264E" w:rsidRPr="0004665E">
        <w:rPr>
          <w:rFonts w:ascii="Times New Roman" w:hAnsi="Times New Roman" w:cs="Times New Roman"/>
          <w:sz w:val="28"/>
          <w:szCs w:val="28"/>
        </w:rPr>
        <w:t xml:space="preserve"> этапе Конкурса.</w:t>
      </w:r>
    </w:p>
    <w:p w:rsidR="00E03EBC" w:rsidRPr="0004665E" w:rsidRDefault="00E03EBC" w:rsidP="00303904">
      <w:pPr>
        <w:pStyle w:val="a9"/>
        <w:tabs>
          <w:tab w:val="left" w:pos="1276"/>
        </w:tabs>
        <w:ind w:right="-143" w:firstLine="0"/>
        <w:rPr>
          <w:sz w:val="28"/>
          <w:szCs w:val="28"/>
        </w:rPr>
      </w:pPr>
    </w:p>
    <w:p w:rsidR="00E03EBC" w:rsidRPr="0004665E" w:rsidRDefault="002A3EC3" w:rsidP="00854EE7">
      <w:pPr>
        <w:pStyle w:val="a9"/>
        <w:numPr>
          <w:ilvl w:val="0"/>
          <w:numId w:val="6"/>
        </w:numPr>
        <w:ind w:left="0" w:right="-143" w:firstLine="0"/>
        <w:jc w:val="center"/>
        <w:rPr>
          <w:b/>
          <w:sz w:val="28"/>
          <w:szCs w:val="28"/>
          <w:lang w:val="en-US"/>
        </w:rPr>
      </w:pPr>
      <w:r w:rsidRPr="0004665E">
        <w:rPr>
          <w:b/>
          <w:sz w:val="28"/>
          <w:szCs w:val="28"/>
        </w:rPr>
        <w:t>Порядок проведения К</w:t>
      </w:r>
      <w:r w:rsidR="00E03EBC" w:rsidRPr="0004665E">
        <w:rPr>
          <w:b/>
          <w:sz w:val="28"/>
          <w:szCs w:val="28"/>
        </w:rPr>
        <w:t>онкурса</w:t>
      </w:r>
    </w:p>
    <w:p w:rsidR="00E03EBC" w:rsidRPr="0004665E" w:rsidRDefault="00E03EBC" w:rsidP="00303904">
      <w:pPr>
        <w:pStyle w:val="a9"/>
        <w:ind w:right="-143" w:firstLine="709"/>
        <w:rPr>
          <w:sz w:val="28"/>
          <w:szCs w:val="28"/>
        </w:rPr>
      </w:pPr>
    </w:p>
    <w:p w:rsidR="00F56EF1" w:rsidRPr="0004665E" w:rsidRDefault="009F06FA" w:rsidP="00F56EF1">
      <w:pPr>
        <w:pStyle w:val="a9"/>
        <w:tabs>
          <w:tab w:val="left" w:pos="1134"/>
        </w:tabs>
        <w:ind w:right="-143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B3132" w:rsidRPr="0004665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B3132" w:rsidRPr="0004665E">
        <w:rPr>
          <w:sz w:val="28"/>
          <w:szCs w:val="28"/>
        </w:rPr>
        <w:t xml:space="preserve">. </w:t>
      </w:r>
      <w:r w:rsidR="00F56EF1" w:rsidRPr="0004665E">
        <w:rPr>
          <w:sz w:val="28"/>
          <w:szCs w:val="28"/>
        </w:rPr>
        <w:t xml:space="preserve">Информация о Конкурсе и настоящее Положение </w:t>
      </w:r>
      <w:r w:rsidR="002D181A">
        <w:rPr>
          <w:sz w:val="28"/>
          <w:szCs w:val="28"/>
        </w:rPr>
        <w:t>размещаются</w:t>
      </w:r>
      <w:r w:rsidR="00F56EF1" w:rsidRPr="0004665E">
        <w:rPr>
          <w:sz w:val="28"/>
          <w:szCs w:val="28"/>
        </w:rPr>
        <w:t xml:space="preserve"> на сайте главного управления МЧС России по </w:t>
      </w:r>
      <w:r>
        <w:rPr>
          <w:sz w:val="28"/>
          <w:szCs w:val="28"/>
        </w:rPr>
        <w:t>Тульской области</w:t>
      </w:r>
      <w:r w:rsidR="00F56EF1" w:rsidRPr="0004665E">
        <w:rPr>
          <w:sz w:val="28"/>
          <w:szCs w:val="28"/>
        </w:rPr>
        <w:t xml:space="preserve"> </w:t>
      </w:r>
      <w:r w:rsidRPr="00C87E2B">
        <w:rPr>
          <w:b/>
          <w:sz w:val="28"/>
          <w:szCs w:val="28"/>
        </w:rPr>
        <w:t>до 15 августа 2023 года</w:t>
      </w:r>
      <w:r w:rsidR="00BD41D1">
        <w:rPr>
          <w:sz w:val="28"/>
          <w:szCs w:val="28"/>
        </w:rPr>
        <w:t xml:space="preserve">. </w:t>
      </w:r>
    </w:p>
    <w:p w:rsidR="003B3132" w:rsidRPr="0004665E" w:rsidRDefault="009F06FA" w:rsidP="003B3132">
      <w:pPr>
        <w:pStyle w:val="a9"/>
        <w:tabs>
          <w:tab w:val="left" w:pos="1134"/>
        </w:tabs>
        <w:ind w:right="-143" w:firstLine="709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3B3132" w:rsidRPr="0004665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91A43" w:rsidRPr="0004665E">
        <w:rPr>
          <w:sz w:val="28"/>
          <w:szCs w:val="28"/>
        </w:rPr>
        <w:t xml:space="preserve">. Прием </w:t>
      </w:r>
      <w:r>
        <w:rPr>
          <w:sz w:val="28"/>
          <w:szCs w:val="28"/>
        </w:rPr>
        <w:t>з</w:t>
      </w:r>
      <w:r w:rsidRPr="009F06FA">
        <w:rPr>
          <w:sz w:val="28"/>
          <w:szCs w:val="28"/>
        </w:rPr>
        <w:t>аяв</w:t>
      </w:r>
      <w:r>
        <w:rPr>
          <w:sz w:val="28"/>
          <w:szCs w:val="28"/>
        </w:rPr>
        <w:t>о</w:t>
      </w:r>
      <w:r w:rsidRPr="009F06FA">
        <w:rPr>
          <w:sz w:val="28"/>
          <w:szCs w:val="28"/>
        </w:rPr>
        <w:t xml:space="preserve">к для участия в Конкурсе (приложение 1 к настоящему Положению) </w:t>
      </w:r>
      <w:r>
        <w:rPr>
          <w:sz w:val="28"/>
          <w:szCs w:val="28"/>
        </w:rPr>
        <w:t xml:space="preserve">и </w:t>
      </w:r>
      <w:r w:rsidR="00D91A43" w:rsidRPr="0004665E">
        <w:rPr>
          <w:sz w:val="28"/>
          <w:szCs w:val="28"/>
        </w:rPr>
        <w:t xml:space="preserve">конкурсных работ осуществляется строго </w:t>
      </w:r>
      <w:r w:rsidR="00854EE7" w:rsidRPr="0004665E">
        <w:rPr>
          <w:sz w:val="28"/>
          <w:szCs w:val="28"/>
        </w:rPr>
        <w:t xml:space="preserve">в период </w:t>
      </w:r>
      <w:r w:rsidR="00D91A43" w:rsidRPr="0004665E">
        <w:rPr>
          <w:sz w:val="28"/>
          <w:szCs w:val="28"/>
        </w:rPr>
        <w:t>с</w:t>
      </w:r>
      <w:r w:rsidR="003B3132" w:rsidRPr="0004665E">
        <w:rPr>
          <w:sz w:val="28"/>
          <w:szCs w:val="28"/>
        </w:rPr>
        <w:t xml:space="preserve"> </w:t>
      </w:r>
      <w:r w:rsidR="003B3132" w:rsidRPr="0004665E">
        <w:rPr>
          <w:b/>
          <w:sz w:val="28"/>
          <w:szCs w:val="28"/>
        </w:rPr>
        <w:t xml:space="preserve">00 ч. </w:t>
      </w:r>
      <w:r w:rsidR="00854EE7" w:rsidRPr="0004665E">
        <w:rPr>
          <w:b/>
          <w:sz w:val="28"/>
          <w:szCs w:val="28"/>
        </w:rPr>
        <w:t>00</w:t>
      </w:r>
      <w:r w:rsidR="00F56EF1" w:rsidRPr="0004665E">
        <w:rPr>
          <w:b/>
          <w:sz w:val="28"/>
          <w:szCs w:val="28"/>
        </w:rPr>
        <w:t xml:space="preserve"> мин. </w:t>
      </w:r>
      <w:r w:rsidR="00F56EF1" w:rsidRPr="0004665E">
        <w:rPr>
          <w:sz w:val="28"/>
          <w:szCs w:val="28"/>
        </w:rPr>
        <w:t>(по местному времени</w:t>
      </w:r>
      <w:r w:rsidR="003B3132" w:rsidRPr="0004665E">
        <w:rPr>
          <w:sz w:val="28"/>
          <w:szCs w:val="28"/>
        </w:rPr>
        <w:t>)</w:t>
      </w:r>
      <w:r w:rsidR="00D7484E">
        <w:rPr>
          <w:b/>
          <w:sz w:val="28"/>
          <w:szCs w:val="28"/>
        </w:rPr>
        <w:t xml:space="preserve"> 1 сентября</w:t>
      </w:r>
      <w:r w:rsidR="00D91A43" w:rsidRPr="0004665E">
        <w:rPr>
          <w:b/>
          <w:sz w:val="28"/>
          <w:szCs w:val="28"/>
        </w:rPr>
        <w:t xml:space="preserve"> </w:t>
      </w:r>
      <w:r w:rsidR="00D91A43" w:rsidRPr="0004665E">
        <w:rPr>
          <w:sz w:val="28"/>
          <w:szCs w:val="28"/>
        </w:rPr>
        <w:t>по</w:t>
      </w:r>
      <w:r w:rsidR="003B3132" w:rsidRPr="0004665E">
        <w:rPr>
          <w:sz w:val="28"/>
          <w:szCs w:val="28"/>
        </w:rPr>
        <w:t xml:space="preserve"> </w:t>
      </w:r>
      <w:r w:rsidR="003B3132" w:rsidRPr="0004665E">
        <w:rPr>
          <w:b/>
          <w:sz w:val="28"/>
          <w:szCs w:val="28"/>
        </w:rPr>
        <w:t xml:space="preserve">23 ч. 59 мин. </w:t>
      </w:r>
      <w:r w:rsidR="003B3132" w:rsidRPr="0004665E">
        <w:rPr>
          <w:sz w:val="28"/>
          <w:szCs w:val="28"/>
        </w:rPr>
        <w:t>(по местному времени)</w:t>
      </w:r>
      <w:r w:rsidR="00D91A43" w:rsidRPr="0004665E">
        <w:rPr>
          <w:sz w:val="28"/>
          <w:szCs w:val="28"/>
        </w:rPr>
        <w:t xml:space="preserve"> </w:t>
      </w:r>
      <w:r w:rsidR="00D7484E">
        <w:rPr>
          <w:b/>
          <w:sz w:val="28"/>
          <w:szCs w:val="28"/>
        </w:rPr>
        <w:t>31</w:t>
      </w:r>
      <w:r w:rsidR="00D91A43" w:rsidRPr="0004665E">
        <w:rPr>
          <w:b/>
          <w:sz w:val="28"/>
          <w:szCs w:val="28"/>
        </w:rPr>
        <w:t xml:space="preserve"> октября</w:t>
      </w:r>
      <w:r w:rsidR="003B3132" w:rsidRPr="0004665E">
        <w:rPr>
          <w:b/>
          <w:sz w:val="28"/>
          <w:szCs w:val="28"/>
        </w:rPr>
        <w:t xml:space="preserve"> 2023 года.</w:t>
      </w:r>
    </w:p>
    <w:p w:rsidR="006853B0" w:rsidRPr="00F10225" w:rsidRDefault="00612D99" w:rsidP="00DC2449">
      <w:pPr>
        <w:pStyle w:val="a9"/>
        <w:tabs>
          <w:tab w:val="left" w:pos="1134"/>
        </w:tabs>
        <w:ind w:right="-143"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C2449" w:rsidRPr="0004665E">
        <w:rPr>
          <w:sz w:val="28"/>
          <w:szCs w:val="28"/>
        </w:rPr>
        <w:t xml:space="preserve">Работы принимаются </w:t>
      </w:r>
      <w:r w:rsidR="00DC2449" w:rsidRPr="00F10225">
        <w:rPr>
          <w:b/>
          <w:sz w:val="28"/>
          <w:szCs w:val="28"/>
        </w:rPr>
        <w:t>исклю</w:t>
      </w:r>
      <w:r w:rsidR="006853B0" w:rsidRPr="00F10225">
        <w:rPr>
          <w:b/>
          <w:sz w:val="28"/>
          <w:szCs w:val="28"/>
        </w:rPr>
        <w:t>чительно в электронном виде</w:t>
      </w:r>
      <w:r w:rsidR="006853B0" w:rsidRPr="0004665E">
        <w:rPr>
          <w:sz w:val="28"/>
          <w:szCs w:val="28"/>
        </w:rPr>
        <w:t xml:space="preserve"> </w:t>
      </w:r>
      <w:r w:rsidR="009F06FA" w:rsidRPr="009F06FA">
        <w:rPr>
          <w:sz w:val="28"/>
          <w:szCs w:val="28"/>
        </w:rPr>
        <w:t xml:space="preserve">на электронный адрес </w:t>
      </w:r>
      <w:r>
        <w:rPr>
          <w:sz w:val="28"/>
          <w:szCs w:val="28"/>
        </w:rPr>
        <w:t xml:space="preserve">управления гражданской обороны и защиты населения Главного управления МЧС России по Тульской области </w:t>
      </w:r>
      <w:r w:rsidR="009F06FA" w:rsidRPr="009F06FA">
        <w:rPr>
          <w:sz w:val="28"/>
          <w:szCs w:val="28"/>
        </w:rPr>
        <w:t>сети Интернет:</w:t>
      </w:r>
      <w:r>
        <w:rPr>
          <w:sz w:val="28"/>
          <w:szCs w:val="28"/>
        </w:rPr>
        <w:t xml:space="preserve"> </w:t>
      </w:r>
      <w:hyperlink r:id="rId9" w:history="1">
        <w:r w:rsidRPr="00F10225">
          <w:rPr>
            <w:rStyle w:val="af0"/>
            <w:b/>
            <w:sz w:val="28"/>
            <w:szCs w:val="28"/>
          </w:rPr>
          <w:t>tula-mchs@mail.ru</w:t>
        </w:r>
      </w:hyperlink>
      <w:r w:rsidR="008176CA" w:rsidRPr="00F10225">
        <w:rPr>
          <w:b/>
          <w:sz w:val="28"/>
          <w:szCs w:val="28"/>
        </w:rPr>
        <w:t>.</w:t>
      </w:r>
    </w:p>
    <w:p w:rsidR="00DC2449" w:rsidRDefault="00DC2449" w:rsidP="00DC2449">
      <w:pPr>
        <w:pStyle w:val="a9"/>
        <w:tabs>
          <w:tab w:val="left" w:pos="1134"/>
        </w:tabs>
        <w:ind w:right="-143" w:firstLine="709"/>
        <w:rPr>
          <w:sz w:val="28"/>
          <w:szCs w:val="28"/>
          <w:lang w:val="en-US"/>
        </w:rPr>
      </w:pPr>
      <w:r w:rsidRPr="0004665E">
        <w:rPr>
          <w:sz w:val="28"/>
          <w:szCs w:val="28"/>
        </w:rPr>
        <w:t xml:space="preserve">Работы, поступившие после </w:t>
      </w:r>
      <w:r w:rsidRPr="00F10225">
        <w:rPr>
          <w:b/>
          <w:sz w:val="28"/>
          <w:szCs w:val="28"/>
        </w:rPr>
        <w:t xml:space="preserve">23 ч. 59 мин. </w:t>
      </w:r>
      <w:r w:rsidR="00D7484E" w:rsidRPr="00F10225">
        <w:rPr>
          <w:b/>
          <w:sz w:val="28"/>
          <w:szCs w:val="28"/>
        </w:rPr>
        <w:t>31</w:t>
      </w:r>
      <w:r w:rsidRPr="00F10225">
        <w:rPr>
          <w:b/>
          <w:sz w:val="28"/>
          <w:szCs w:val="28"/>
        </w:rPr>
        <w:t xml:space="preserve"> октября 2023 года</w:t>
      </w:r>
      <w:r w:rsidRPr="0004665E">
        <w:rPr>
          <w:sz w:val="28"/>
          <w:szCs w:val="28"/>
        </w:rPr>
        <w:t>, к участию в Конкурсе не принимаются.</w:t>
      </w:r>
      <w:r w:rsidR="00EA1CDC" w:rsidRPr="0004665E">
        <w:rPr>
          <w:sz w:val="28"/>
          <w:szCs w:val="28"/>
        </w:rPr>
        <w:t xml:space="preserve"> Работы, поступившие иным способом</w:t>
      </w:r>
      <w:r w:rsidR="002D181A">
        <w:rPr>
          <w:sz w:val="28"/>
          <w:szCs w:val="28"/>
        </w:rPr>
        <w:t xml:space="preserve"> </w:t>
      </w:r>
      <w:r w:rsidR="00EA1CDC" w:rsidRPr="0004665E">
        <w:rPr>
          <w:sz w:val="28"/>
          <w:szCs w:val="28"/>
        </w:rPr>
        <w:t>кроме указанного, к участию в Конк</w:t>
      </w:r>
      <w:bookmarkStart w:id="0" w:name="_GoBack"/>
      <w:bookmarkEnd w:id="0"/>
      <w:r w:rsidR="00EA1CDC" w:rsidRPr="0004665E">
        <w:rPr>
          <w:sz w:val="28"/>
          <w:szCs w:val="28"/>
        </w:rPr>
        <w:t>урсе не принимаются.</w:t>
      </w:r>
    </w:p>
    <w:p w:rsidR="00612D99" w:rsidRPr="00612D99" w:rsidRDefault="00612D99" w:rsidP="00DC2449">
      <w:pPr>
        <w:pStyle w:val="a9"/>
        <w:tabs>
          <w:tab w:val="left" w:pos="1134"/>
        </w:tabs>
        <w:ind w:right="-143" w:firstLine="709"/>
        <w:rPr>
          <w:sz w:val="28"/>
          <w:szCs w:val="28"/>
        </w:rPr>
      </w:pPr>
      <w:r w:rsidRPr="00612D99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Pr="00612D99">
        <w:rPr>
          <w:sz w:val="28"/>
          <w:szCs w:val="28"/>
        </w:rPr>
        <w:t>Победившими в Конкурсе считаются работы, занявшие 1 места в каждой из номинаций.</w:t>
      </w:r>
    </w:p>
    <w:p w:rsidR="00D91A43" w:rsidRPr="0004665E" w:rsidRDefault="00D91A43" w:rsidP="00B76A4E">
      <w:pPr>
        <w:pStyle w:val="a9"/>
        <w:tabs>
          <w:tab w:val="left" w:pos="1134"/>
        </w:tabs>
        <w:ind w:right="-143" w:firstLine="0"/>
        <w:rPr>
          <w:sz w:val="28"/>
          <w:szCs w:val="28"/>
        </w:rPr>
      </w:pPr>
    </w:p>
    <w:p w:rsidR="00491C72" w:rsidRPr="0004665E" w:rsidRDefault="00612D99" w:rsidP="00B76A4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76A4E" w:rsidRPr="0004665E">
        <w:rPr>
          <w:rFonts w:ascii="Times New Roman" w:hAnsi="Times New Roman" w:cs="Times New Roman"/>
          <w:b/>
          <w:sz w:val="28"/>
          <w:szCs w:val="28"/>
        </w:rPr>
        <w:t>. Требования, предъявляемые к конкурсным работам</w:t>
      </w:r>
      <w:r w:rsidR="002A3EC3" w:rsidRPr="0004665E">
        <w:rPr>
          <w:rFonts w:ascii="Times New Roman" w:hAnsi="Times New Roman" w:cs="Times New Roman"/>
          <w:b/>
          <w:sz w:val="28"/>
          <w:szCs w:val="28"/>
        </w:rPr>
        <w:t>,</w:t>
      </w:r>
    </w:p>
    <w:p w:rsidR="00B76A4E" w:rsidRPr="0004665E" w:rsidRDefault="002A3EC3" w:rsidP="00B76A4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5E">
        <w:rPr>
          <w:rFonts w:ascii="Times New Roman" w:hAnsi="Times New Roman" w:cs="Times New Roman"/>
          <w:b/>
          <w:sz w:val="28"/>
          <w:szCs w:val="28"/>
        </w:rPr>
        <w:t>к</w:t>
      </w:r>
      <w:r w:rsidR="00491C72" w:rsidRPr="0004665E">
        <w:rPr>
          <w:rFonts w:ascii="Times New Roman" w:hAnsi="Times New Roman" w:cs="Times New Roman"/>
          <w:b/>
          <w:sz w:val="28"/>
          <w:szCs w:val="28"/>
        </w:rPr>
        <w:t>ритерии оценки</w:t>
      </w:r>
    </w:p>
    <w:p w:rsidR="00B76A4E" w:rsidRPr="0004665E" w:rsidRDefault="00B76A4E" w:rsidP="00B76A4E">
      <w:pPr>
        <w:pStyle w:val="a3"/>
        <w:spacing w:after="0" w:line="240" w:lineRule="auto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B76A4E" w:rsidRPr="0004665E" w:rsidRDefault="00612D99" w:rsidP="001E3C46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D99">
        <w:rPr>
          <w:rFonts w:ascii="Times New Roman" w:hAnsi="Times New Roman" w:cs="Times New Roman"/>
          <w:sz w:val="28"/>
          <w:szCs w:val="28"/>
        </w:rPr>
        <w:t>3</w:t>
      </w:r>
      <w:r w:rsidR="001E3C46" w:rsidRPr="0004665E">
        <w:rPr>
          <w:rFonts w:ascii="Times New Roman" w:hAnsi="Times New Roman" w:cs="Times New Roman"/>
          <w:sz w:val="28"/>
          <w:szCs w:val="28"/>
        </w:rPr>
        <w:t xml:space="preserve">.1. </w:t>
      </w:r>
      <w:r w:rsidR="00541D7B" w:rsidRPr="0004665E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 собой </w:t>
      </w:r>
      <w:r w:rsidR="00541D7B" w:rsidRPr="0004665E">
        <w:rPr>
          <w:rFonts w:ascii="Times New Roman" w:hAnsi="Times New Roman" w:cs="Times New Roman"/>
          <w:b/>
          <w:sz w:val="28"/>
          <w:szCs w:val="28"/>
        </w:rPr>
        <w:t>с</w:t>
      </w:r>
      <w:r w:rsidR="00B76A4E" w:rsidRPr="0004665E">
        <w:rPr>
          <w:rFonts w:ascii="Times New Roman" w:hAnsi="Times New Roman" w:cs="Times New Roman"/>
          <w:b/>
          <w:sz w:val="28"/>
          <w:szCs w:val="28"/>
        </w:rPr>
        <w:t xml:space="preserve">ценарий занятия </w:t>
      </w:r>
      <w:r w:rsidR="00514C35" w:rsidRPr="0004665E">
        <w:rPr>
          <w:rFonts w:ascii="Times New Roman" w:hAnsi="Times New Roman" w:cs="Times New Roman"/>
          <w:b/>
          <w:sz w:val="28"/>
          <w:szCs w:val="28"/>
        </w:rPr>
        <w:t>из расчета на 45</w:t>
      </w:r>
      <w:r w:rsidR="001E3C46" w:rsidRPr="0004665E">
        <w:rPr>
          <w:rFonts w:ascii="Times New Roman" w:hAnsi="Times New Roman" w:cs="Times New Roman"/>
          <w:b/>
          <w:sz w:val="28"/>
          <w:szCs w:val="28"/>
        </w:rPr>
        <w:t xml:space="preserve"> мин., включающий</w:t>
      </w:r>
      <w:r w:rsidR="00B76A4E" w:rsidRPr="0004665E">
        <w:rPr>
          <w:rFonts w:ascii="Times New Roman" w:hAnsi="Times New Roman" w:cs="Times New Roman"/>
          <w:b/>
          <w:sz w:val="28"/>
          <w:szCs w:val="28"/>
        </w:rPr>
        <w:t xml:space="preserve"> текстовое описание и слайдовое сопровождение.</w:t>
      </w:r>
    </w:p>
    <w:p w:rsidR="00B76A4E" w:rsidRPr="0004665E" w:rsidRDefault="00B76A4E" w:rsidP="001E3C46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5E">
        <w:rPr>
          <w:rFonts w:ascii="Times New Roman" w:hAnsi="Times New Roman" w:cs="Times New Roman"/>
          <w:b/>
          <w:sz w:val="28"/>
          <w:szCs w:val="28"/>
        </w:rPr>
        <w:t xml:space="preserve">Объем текстового материала – </w:t>
      </w:r>
      <w:r w:rsidR="00132D3D">
        <w:rPr>
          <w:rFonts w:ascii="Times New Roman" w:hAnsi="Times New Roman" w:cs="Times New Roman"/>
          <w:b/>
          <w:sz w:val="28"/>
          <w:szCs w:val="28"/>
        </w:rPr>
        <w:t>не более 9 300-13 020 знаков</w:t>
      </w:r>
      <w:r w:rsidR="00612D99" w:rsidRPr="00612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D3D">
        <w:rPr>
          <w:rFonts w:ascii="Times New Roman" w:hAnsi="Times New Roman" w:cs="Times New Roman"/>
          <w:b/>
          <w:sz w:val="28"/>
          <w:szCs w:val="28"/>
        </w:rPr>
        <w:t xml:space="preserve">(5-7 листов), не более 3 Мб; </w:t>
      </w:r>
      <w:r w:rsidRPr="0004665E">
        <w:rPr>
          <w:rFonts w:ascii="Times New Roman" w:hAnsi="Times New Roman" w:cs="Times New Roman"/>
          <w:b/>
          <w:sz w:val="28"/>
          <w:szCs w:val="28"/>
        </w:rPr>
        <w:t>объем слайдов – не более 30 штук, не более 5 Мб.</w:t>
      </w:r>
    </w:p>
    <w:p w:rsidR="007F0AA3" w:rsidRPr="0004665E" w:rsidRDefault="00612D99" w:rsidP="007F0AA3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193" w:rsidRPr="0004665E">
        <w:rPr>
          <w:rFonts w:ascii="Times New Roman" w:hAnsi="Times New Roman" w:cs="Times New Roman"/>
          <w:sz w:val="28"/>
          <w:szCs w:val="28"/>
        </w:rPr>
        <w:t>.2. Все поступившие к рассмотрению работы проходят предварительный формальный отбор на соответствие тематике Конкурса</w:t>
      </w:r>
      <w:r w:rsidR="007F0AA3" w:rsidRPr="0004665E">
        <w:rPr>
          <w:rFonts w:ascii="Times New Roman" w:hAnsi="Times New Roman" w:cs="Times New Roman"/>
          <w:sz w:val="28"/>
          <w:szCs w:val="28"/>
        </w:rPr>
        <w:t xml:space="preserve">. Конкурсные комиссии 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вправе не допустить </w:t>
      </w:r>
      <w:r w:rsidR="007F0AA3" w:rsidRPr="0004665E">
        <w:rPr>
          <w:rFonts w:ascii="Times New Roman" w:hAnsi="Times New Roman" w:cs="Times New Roman"/>
          <w:sz w:val="28"/>
          <w:szCs w:val="28"/>
        </w:rPr>
        <w:t>работу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 к участию в Конкурсе, если он</w:t>
      </w:r>
      <w:r w:rsidR="007F0AA3" w:rsidRPr="0004665E">
        <w:rPr>
          <w:rFonts w:ascii="Times New Roman" w:hAnsi="Times New Roman" w:cs="Times New Roman"/>
          <w:sz w:val="28"/>
          <w:szCs w:val="28"/>
        </w:rPr>
        <w:t>а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 противоречит морально-этическим нормам</w:t>
      </w:r>
      <w:r w:rsidR="007F0AA3" w:rsidRPr="0004665E">
        <w:rPr>
          <w:rFonts w:ascii="Times New Roman" w:hAnsi="Times New Roman" w:cs="Times New Roman"/>
          <w:sz w:val="28"/>
          <w:szCs w:val="28"/>
        </w:rPr>
        <w:t xml:space="preserve">, содержит запрещенный контент или ссылки на него, 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не соответствует действующей нормативно-правовой базе </w:t>
      </w:r>
      <w:r w:rsidR="007F0AA3" w:rsidRPr="0004665E">
        <w:rPr>
          <w:rFonts w:ascii="Times New Roman" w:hAnsi="Times New Roman" w:cs="Times New Roman"/>
          <w:sz w:val="28"/>
          <w:szCs w:val="28"/>
        </w:rPr>
        <w:t>по заявленной теме, является компиляцией распространенных в общем доступе в сети Интернет аналогичных разработок.</w:t>
      </w:r>
    </w:p>
    <w:p w:rsidR="00553C89" w:rsidRPr="0004665E" w:rsidRDefault="00612D99" w:rsidP="007F0AA3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53C89" w:rsidRPr="0004665E">
        <w:rPr>
          <w:rFonts w:ascii="Times New Roman" w:hAnsi="Times New Roman" w:cs="Times New Roman"/>
          <w:sz w:val="28"/>
          <w:szCs w:val="28"/>
        </w:rPr>
        <w:t>.3. Участие в Конкурсе предполагает возможность обнародования представленных работ, использования их на безвозмездной основе в качестве методических материалов с сохранением авторства.</w:t>
      </w:r>
    </w:p>
    <w:p w:rsidR="002A3EC3" w:rsidRPr="0004665E" w:rsidRDefault="00612D99" w:rsidP="002A3EC3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89" w:rsidRPr="0004665E">
        <w:rPr>
          <w:rFonts w:ascii="Times New Roman" w:hAnsi="Times New Roman" w:cs="Times New Roman"/>
          <w:sz w:val="28"/>
          <w:szCs w:val="28"/>
        </w:rPr>
        <w:t>.4</w:t>
      </w:r>
      <w:r w:rsidR="007F0AA3" w:rsidRPr="0004665E">
        <w:rPr>
          <w:rFonts w:ascii="Times New Roman" w:hAnsi="Times New Roman" w:cs="Times New Roman"/>
          <w:sz w:val="28"/>
          <w:szCs w:val="28"/>
        </w:rPr>
        <w:t xml:space="preserve">. 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Участники Конкурса гарантируют соблюдение авторских и иных смежных прав. В случае предъявления требований, претензий и исков третьих лиц, в том числе обладателей авторских и смежных прав на </w:t>
      </w:r>
      <w:r w:rsidR="007F0AA3" w:rsidRPr="0004665E">
        <w:rPr>
          <w:rFonts w:ascii="Times New Roman" w:hAnsi="Times New Roman" w:cs="Times New Roman"/>
          <w:sz w:val="28"/>
          <w:szCs w:val="28"/>
        </w:rPr>
        <w:t>представленные участником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 материалы, участник Конкурса обязуется разрешать их от своего имени и за свой счет.</w:t>
      </w:r>
    </w:p>
    <w:p w:rsidR="00553C89" w:rsidRPr="0004665E" w:rsidRDefault="00612D99" w:rsidP="002A3EC3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C89" w:rsidRPr="0004665E">
        <w:rPr>
          <w:rFonts w:ascii="Times New Roman" w:hAnsi="Times New Roman" w:cs="Times New Roman"/>
          <w:sz w:val="28"/>
          <w:szCs w:val="28"/>
        </w:rPr>
        <w:t>.5</w:t>
      </w:r>
      <w:r w:rsidR="002A3EC3" w:rsidRPr="0004665E">
        <w:rPr>
          <w:rFonts w:ascii="Times New Roman" w:hAnsi="Times New Roman" w:cs="Times New Roman"/>
          <w:sz w:val="28"/>
          <w:szCs w:val="28"/>
        </w:rPr>
        <w:t xml:space="preserve">. 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Организаторы не сообщают участникам Конкурса отдельные результаты экспертных оценок поступивших </w:t>
      </w:r>
      <w:r w:rsidR="002A3EC3" w:rsidRPr="0004665E">
        <w:rPr>
          <w:rFonts w:ascii="Times New Roman" w:hAnsi="Times New Roman" w:cs="Times New Roman"/>
          <w:sz w:val="28"/>
          <w:szCs w:val="28"/>
        </w:rPr>
        <w:t xml:space="preserve">работ или комментарии членов конкурсных комиссий, </w:t>
      </w:r>
      <w:r w:rsidR="00B46E2C" w:rsidRPr="0004665E">
        <w:rPr>
          <w:rFonts w:ascii="Times New Roman" w:hAnsi="Times New Roman" w:cs="Times New Roman"/>
          <w:sz w:val="28"/>
          <w:szCs w:val="28"/>
        </w:rPr>
        <w:t xml:space="preserve">не разглашают ход обсуждения на заседаниях </w:t>
      </w:r>
      <w:r w:rsidR="002A3EC3" w:rsidRPr="0004665E">
        <w:rPr>
          <w:rFonts w:ascii="Times New Roman" w:hAnsi="Times New Roman" w:cs="Times New Roman"/>
          <w:sz w:val="28"/>
          <w:szCs w:val="28"/>
        </w:rPr>
        <w:t>конкурсных комиссий</w:t>
      </w:r>
      <w:r w:rsidR="00B46E2C" w:rsidRPr="0004665E">
        <w:rPr>
          <w:rFonts w:ascii="Times New Roman" w:hAnsi="Times New Roman" w:cs="Times New Roman"/>
          <w:sz w:val="28"/>
          <w:szCs w:val="28"/>
        </w:rPr>
        <w:t>.</w:t>
      </w:r>
    </w:p>
    <w:p w:rsidR="00541D7B" w:rsidRPr="0004665E" w:rsidRDefault="00612D99" w:rsidP="00541D7B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1D7B" w:rsidRPr="0004665E">
        <w:rPr>
          <w:rFonts w:ascii="Times New Roman" w:hAnsi="Times New Roman" w:cs="Times New Roman"/>
          <w:sz w:val="28"/>
          <w:szCs w:val="28"/>
        </w:rPr>
        <w:t>.6</w:t>
      </w:r>
      <w:r w:rsidR="002A3EC3" w:rsidRPr="0004665E">
        <w:rPr>
          <w:rFonts w:ascii="Times New Roman" w:hAnsi="Times New Roman" w:cs="Times New Roman"/>
          <w:sz w:val="28"/>
          <w:szCs w:val="28"/>
        </w:rPr>
        <w:t xml:space="preserve">. </w:t>
      </w:r>
      <w:r w:rsidR="00B46E2C" w:rsidRPr="0004665E">
        <w:rPr>
          <w:rFonts w:ascii="Times New Roman" w:hAnsi="Times New Roman" w:cs="Times New Roman"/>
          <w:sz w:val="28"/>
          <w:szCs w:val="28"/>
        </w:rPr>
        <w:t>Присланные на</w:t>
      </w:r>
      <w:r w:rsidR="002A3EC3" w:rsidRPr="0004665E">
        <w:rPr>
          <w:rFonts w:ascii="Times New Roman" w:hAnsi="Times New Roman" w:cs="Times New Roman"/>
          <w:sz w:val="28"/>
          <w:szCs w:val="28"/>
        </w:rPr>
        <w:t xml:space="preserve"> Конкурс заявки считаются фактом, подтверждающим </w:t>
      </w:r>
      <w:r w:rsidR="0073712D" w:rsidRPr="0004665E">
        <w:rPr>
          <w:rFonts w:ascii="Times New Roman" w:hAnsi="Times New Roman" w:cs="Times New Roman"/>
          <w:sz w:val="28"/>
          <w:szCs w:val="28"/>
        </w:rPr>
        <w:t xml:space="preserve">согласие участников с </w:t>
      </w:r>
      <w:r w:rsidR="00575314" w:rsidRPr="0004665E">
        <w:rPr>
          <w:rFonts w:ascii="Times New Roman" w:hAnsi="Times New Roman" w:cs="Times New Roman"/>
          <w:sz w:val="28"/>
          <w:szCs w:val="28"/>
        </w:rPr>
        <w:t>изложенным в настоящем Положении</w:t>
      </w:r>
      <w:r w:rsidR="00541D7B" w:rsidRPr="0004665E">
        <w:rPr>
          <w:rFonts w:ascii="Times New Roman" w:hAnsi="Times New Roman" w:cs="Times New Roman"/>
          <w:sz w:val="28"/>
          <w:szCs w:val="28"/>
        </w:rPr>
        <w:t>.</w:t>
      </w:r>
    </w:p>
    <w:p w:rsidR="00FE0084" w:rsidRPr="0004665E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1D7B" w:rsidRPr="0004665E">
        <w:rPr>
          <w:rFonts w:ascii="Times New Roman" w:hAnsi="Times New Roman" w:cs="Times New Roman"/>
          <w:sz w:val="28"/>
          <w:szCs w:val="28"/>
        </w:rPr>
        <w:t xml:space="preserve">.7. </w:t>
      </w:r>
      <w:r w:rsidR="00491C72" w:rsidRPr="0004665E">
        <w:rPr>
          <w:rFonts w:ascii="Times New Roman" w:hAnsi="Times New Roman" w:cs="Times New Roman"/>
          <w:sz w:val="28"/>
          <w:szCs w:val="28"/>
        </w:rPr>
        <w:t xml:space="preserve">Критериями оценки </w:t>
      </w:r>
      <w:r w:rsidR="00FE0084" w:rsidRPr="0004665E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491C72" w:rsidRPr="0004665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E0084" w:rsidRPr="0004665E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.7.1. Ц</w:t>
      </w:r>
      <w:r w:rsidR="00491C72" w:rsidRPr="0004665E">
        <w:rPr>
          <w:rFonts w:ascii="Times New Roman" w:hAnsi="Times New Roman" w:cs="Times New Roman"/>
          <w:sz w:val="28"/>
          <w:szCs w:val="28"/>
        </w:rPr>
        <w:t>ель и задачи занятия</w:t>
      </w:r>
      <w:r w:rsidR="00FE0084" w:rsidRPr="0004665E">
        <w:rPr>
          <w:rFonts w:ascii="Times New Roman" w:hAnsi="Times New Roman" w:cs="Times New Roman"/>
          <w:sz w:val="28"/>
          <w:szCs w:val="28"/>
        </w:rPr>
        <w:t>.</w:t>
      </w:r>
    </w:p>
    <w:p w:rsidR="00FE0084" w:rsidRPr="0004665E" w:rsidRDefault="00612D99" w:rsidP="00A17F48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.7.2. С</w:t>
      </w:r>
      <w:r w:rsidR="00491C72" w:rsidRPr="0004665E">
        <w:rPr>
          <w:rFonts w:ascii="Times New Roman" w:hAnsi="Times New Roman" w:cs="Times New Roman"/>
          <w:sz w:val="28"/>
          <w:szCs w:val="28"/>
        </w:rPr>
        <w:t>оответствие актуальной нормативной правовой базе</w:t>
      </w:r>
      <w:r w:rsidR="00FE0084" w:rsidRPr="00A17F48">
        <w:rPr>
          <w:rFonts w:ascii="Times New Roman" w:hAnsi="Times New Roman" w:cs="Times New Roman"/>
          <w:sz w:val="28"/>
          <w:szCs w:val="28"/>
        </w:rPr>
        <w:t>.</w:t>
      </w:r>
    </w:p>
    <w:p w:rsidR="00491C72" w:rsidRPr="0004665E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.7.3. А</w:t>
      </w:r>
      <w:r w:rsidR="00491C72" w:rsidRPr="0004665E">
        <w:rPr>
          <w:rFonts w:ascii="Times New Roman" w:hAnsi="Times New Roman" w:cs="Times New Roman"/>
          <w:sz w:val="28"/>
          <w:szCs w:val="28"/>
        </w:rPr>
        <w:t>ктуальность и востребованность</w:t>
      </w:r>
      <w:r w:rsidR="00FE0084" w:rsidRPr="0004665E">
        <w:rPr>
          <w:rFonts w:ascii="Times New Roman" w:hAnsi="Times New Roman" w:cs="Times New Roman"/>
          <w:sz w:val="28"/>
          <w:szCs w:val="28"/>
        </w:rPr>
        <w:t>.</w:t>
      </w:r>
    </w:p>
    <w:p w:rsidR="00491C72" w:rsidRPr="0004665E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.7.4. М</w:t>
      </w:r>
      <w:r w:rsidR="00491C72" w:rsidRPr="0004665E">
        <w:rPr>
          <w:rFonts w:ascii="Times New Roman" w:hAnsi="Times New Roman" w:cs="Times New Roman"/>
          <w:sz w:val="28"/>
          <w:szCs w:val="28"/>
        </w:rPr>
        <w:t>етодическа</w:t>
      </w:r>
      <w:r w:rsidR="00FE0084" w:rsidRPr="0004665E">
        <w:rPr>
          <w:rFonts w:ascii="Times New Roman" w:hAnsi="Times New Roman" w:cs="Times New Roman"/>
          <w:sz w:val="28"/>
          <w:szCs w:val="28"/>
        </w:rPr>
        <w:t>я и практическая обоснованность.</w:t>
      </w:r>
    </w:p>
    <w:p w:rsidR="00491C72" w:rsidRPr="0004665E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.7.5. К</w:t>
      </w:r>
      <w:r w:rsidR="00491C72" w:rsidRPr="0004665E">
        <w:rPr>
          <w:rFonts w:ascii="Times New Roman" w:hAnsi="Times New Roman" w:cs="Times New Roman"/>
          <w:sz w:val="28"/>
          <w:szCs w:val="28"/>
        </w:rPr>
        <w:t>онкретность сод</w:t>
      </w:r>
      <w:r w:rsidR="00FE0084" w:rsidRPr="0004665E">
        <w:rPr>
          <w:rFonts w:ascii="Times New Roman" w:hAnsi="Times New Roman" w:cs="Times New Roman"/>
          <w:sz w:val="28"/>
          <w:szCs w:val="28"/>
        </w:rPr>
        <w:t>ержания и доступность изложения.</w:t>
      </w:r>
    </w:p>
    <w:p w:rsidR="00491C72" w:rsidRPr="0004665E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.7.6. П</w:t>
      </w:r>
      <w:r w:rsidR="00491C72" w:rsidRPr="0004665E">
        <w:rPr>
          <w:rFonts w:ascii="Times New Roman" w:hAnsi="Times New Roman" w:cs="Times New Roman"/>
          <w:sz w:val="28"/>
          <w:szCs w:val="28"/>
        </w:rPr>
        <w:t>рактическая ценность и гр</w:t>
      </w:r>
      <w:r w:rsidR="00FE0084" w:rsidRPr="0004665E">
        <w:rPr>
          <w:rFonts w:ascii="Times New Roman" w:hAnsi="Times New Roman" w:cs="Times New Roman"/>
          <w:sz w:val="28"/>
          <w:szCs w:val="28"/>
        </w:rPr>
        <w:t>амотность излагаемого материала.</w:t>
      </w:r>
    </w:p>
    <w:p w:rsidR="006616AE" w:rsidRPr="006616AE" w:rsidRDefault="00612D99" w:rsidP="006616AE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6616AE">
        <w:rPr>
          <w:rFonts w:ascii="Times New Roman" w:hAnsi="Times New Roman" w:cs="Times New Roman"/>
          <w:sz w:val="28"/>
          <w:szCs w:val="28"/>
        </w:rPr>
        <w:t>.7.7. О</w:t>
      </w:r>
      <w:r w:rsidR="00491C72" w:rsidRPr="006616AE">
        <w:rPr>
          <w:rFonts w:ascii="Times New Roman" w:hAnsi="Times New Roman" w:cs="Times New Roman"/>
          <w:sz w:val="28"/>
          <w:szCs w:val="28"/>
        </w:rPr>
        <w:t>риенти</w:t>
      </w:r>
      <w:r w:rsidR="00FE0084" w:rsidRPr="006616AE">
        <w:rPr>
          <w:rFonts w:ascii="Times New Roman" w:hAnsi="Times New Roman" w:cs="Times New Roman"/>
          <w:sz w:val="28"/>
          <w:szCs w:val="28"/>
        </w:rPr>
        <w:t xml:space="preserve">рованность на </w:t>
      </w:r>
      <w:r w:rsidR="006616AE" w:rsidRPr="006616AE">
        <w:rPr>
          <w:rFonts w:ascii="Times New Roman" w:hAnsi="Times New Roman" w:cs="Times New Roman"/>
          <w:color w:val="000000"/>
          <w:sz w:val="28"/>
          <w:szCs w:val="28"/>
        </w:rPr>
        <w:t>региональную или отраслевую специфику.</w:t>
      </w:r>
    </w:p>
    <w:p w:rsidR="00491C72" w:rsidRPr="0004665E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.7.8. Т</w:t>
      </w:r>
      <w:r w:rsidR="00491C72" w:rsidRPr="0004665E">
        <w:rPr>
          <w:rFonts w:ascii="Times New Roman" w:hAnsi="Times New Roman" w:cs="Times New Roman"/>
          <w:sz w:val="28"/>
          <w:szCs w:val="28"/>
        </w:rPr>
        <w:t>ематическая содержательность, наглядность, эстетика оформления.</w:t>
      </w:r>
    </w:p>
    <w:bookmarkEnd w:id="1"/>
    <w:p w:rsidR="00491C72" w:rsidRPr="00C05BD2" w:rsidRDefault="00612D99" w:rsidP="00FE0084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 xml:space="preserve">.8. </w:t>
      </w:r>
      <w:r w:rsidR="00491C72" w:rsidRPr="00C05BD2">
        <w:rPr>
          <w:rFonts w:ascii="Times New Roman" w:hAnsi="Times New Roman" w:cs="Times New Roman"/>
          <w:b/>
          <w:sz w:val="28"/>
          <w:szCs w:val="28"/>
        </w:rPr>
        <w:t>Каждый критерий оценивается членами</w:t>
      </w:r>
      <w:r w:rsidR="0086078B" w:rsidRPr="00C05BD2">
        <w:rPr>
          <w:rFonts w:ascii="Times New Roman" w:hAnsi="Times New Roman" w:cs="Times New Roman"/>
          <w:b/>
          <w:sz w:val="28"/>
          <w:szCs w:val="28"/>
        </w:rPr>
        <w:t xml:space="preserve"> конкурсной</w:t>
      </w:r>
      <w:r w:rsidR="00491C72" w:rsidRPr="00C05BD2">
        <w:rPr>
          <w:rFonts w:ascii="Times New Roman" w:hAnsi="Times New Roman" w:cs="Times New Roman"/>
          <w:b/>
          <w:sz w:val="28"/>
          <w:szCs w:val="28"/>
        </w:rPr>
        <w:t xml:space="preserve"> комиссии в баллах от 0 до 10. Максимальная сумма баллов, которую может набрать одна методическая разработка</w:t>
      </w:r>
      <w:r w:rsidR="0086078B" w:rsidRPr="00C05BD2">
        <w:rPr>
          <w:rFonts w:ascii="Times New Roman" w:hAnsi="Times New Roman" w:cs="Times New Roman"/>
          <w:b/>
          <w:sz w:val="28"/>
          <w:szCs w:val="28"/>
        </w:rPr>
        <w:t>,</w:t>
      </w:r>
      <w:r w:rsidR="00491C72" w:rsidRPr="00C05BD2">
        <w:rPr>
          <w:rFonts w:ascii="Times New Roman" w:hAnsi="Times New Roman" w:cs="Times New Roman"/>
          <w:b/>
          <w:sz w:val="28"/>
          <w:szCs w:val="28"/>
        </w:rPr>
        <w:t xml:space="preserve"> – 80 баллов.</w:t>
      </w:r>
    </w:p>
    <w:p w:rsidR="001F0DD6" w:rsidRPr="00E50683" w:rsidRDefault="00612D99" w:rsidP="00E50683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084" w:rsidRPr="0004665E">
        <w:rPr>
          <w:rFonts w:ascii="Times New Roman" w:hAnsi="Times New Roman" w:cs="Times New Roman"/>
          <w:sz w:val="28"/>
          <w:szCs w:val="28"/>
        </w:rPr>
        <w:t>.9.</w:t>
      </w:r>
      <w:r w:rsidR="0086078B" w:rsidRPr="0004665E">
        <w:rPr>
          <w:rFonts w:ascii="Times New Roman" w:hAnsi="Times New Roman" w:cs="Times New Roman"/>
          <w:sz w:val="28"/>
          <w:szCs w:val="28"/>
        </w:rPr>
        <w:t xml:space="preserve"> Лучшей</w:t>
      </w:r>
      <w:r w:rsidR="00491C72" w:rsidRPr="0004665E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86078B" w:rsidRPr="0004665E">
        <w:rPr>
          <w:rFonts w:ascii="Times New Roman" w:hAnsi="Times New Roman" w:cs="Times New Roman"/>
          <w:sz w:val="28"/>
          <w:szCs w:val="28"/>
        </w:rPr>
        <w:t>работа, набравшая</w:t>
      </w:r>
      <w:r w:rsidR="00491C72" w:rsidRPr="0004665E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результатам оценки всех членов комиссии. Авторы таких </w:t>
      </w:r>
      <w:r w:rsidR="0086078B" w:rsidRPr="0004665E">
        <w:rPr>
          <w:rFonts w:ascii="Times New Roman" w:hAnsi="Times New Roman" w:cs="Times New Roman"/>
          <w:sz w:val="28"/>
          <w:szCs w:val="28"/>
        </w:rPr>
        <w:t>работ становятся победителями К</w:t>
      </w:r>
      <w:r w:rsidR="00491C72" w:rsidRPr="0004665E">
        <w:rPr>
          <w:rFonts w:ascii="Times New Roman" w:hAnsi="Times New Roman" w:cs="Times New Roman"/>
          <w:sz w:val="28"/>
          <w:szCs w:val="28"/>
        </w:rPr>
        <w:t>онкурса.</w:t>
      </w:r>
    </w:p>
    <w:p w:rsidR="003B3132" w:rsidRPr="0004665E" w:rsidRDefault="003B3132" w:rsidP="00303904">
      <w:pPr>
        <w:pStyle w:val="a9"/>
        <w:ind w:right="-143" w:firstLine="709"/>
        <w:rPr>
          <w:sz w:val="28"/>
          <w:szCs w:val="28"/>
        </w:rPr>
      </w:pPr>
    </w:p>
    <w:p w:rsidR="00E03EBC" w:rsidRPr="0004665E" w:rsidRDefault="00612D99" w:rsidP="002A3EC3">
      <w:pPr>
        <w:pStyle w:val="a9"/>
        <w:ind w:right="-14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B2DBC" w:rsidRPr="0004665E">
        <w:rPr>
          <w:b/>
          <w:sz w:val="28"/>
          <w:szCs w:val="28"/>
          <w:lang w:val="en-US"/>
        </w:rPr>
        <w:t>V</w:t>
      </w:r>
      <w:r w:rsidR="00BB2DBC" w:rsidRPr="0004665E">
        <w:rPr>
          <w:b/>
          <w:sz w:val="28"/>
          <w:szCs w:val="28"/>
        </w:rPr>
        <w:t xml:space="preserve">. </w:t>
      </w:r>
      <w:r w:rsidR="00E03EBC" w:rsidRPr="0004665E">
        <w:rPr>
          <w:b/>
          <w:sz w:val="28"/>
          <w:szCs w:val="28"/>
        </w:rPr>
        <w:t xml:space="preserve">Награждение </w:t>
      </w:r>
      <w:r w:rsidR="002A3EC3" w:rsidRPr="0004665E">
        <w:rPr>
          <w:b/>
          <w:sz w:val="28"/>
          <w:szCs w:val="28"/>
        </w:rPr>
        <w:t>победителей Конкурса</w:t>
      </w:r>
    </w:p>
    <w:p w:rsidR="00E03EBC" w:rsidRPr="0004665E" w:rsidRDefault="00E03EBC" w:rsidP="00303904">
      <w:pPr>
        <w:pStyle w:val="a9"/>
        <w:ind w:right="-143" w:firstLine="709"/>
        <w:rPr>
          <w:sz w:val="28"/>
          <w:szCs w:val="28"/>
        </w:rPr>
      </w:pPr>
    </w:p>
    <w:p w:rsidR="00E03EBC" w:rsidRPr="0004665E" w:rsidRDefault="00612D99" w:rsidP="005A79B6">
      <w:pPr>
        <w:pStyle w:val="a9"/>
        <w:tabs>
          <w:tab w:val="left" w:pos="1276"/>
        </w:tabs>
        <w:ind w:right="-143" w:firstLine="709"/>
        <w:rPr>
          <w:sz w:val="28"/>
          <w:szCs w:val="28"/>
        </w:rPr>
      </w:pPr>
      <w:r w:rsidRPr="00612D99">
        <w:rPr>
          <w:sz w:val="28"/>
          <w:szCs w:val="28"/>
        </w:rPr>
        <w:t>4</w:t>
      </w:r>
      <w:r w:rsidR="003B42BA" w:rsidRPr="0004665E">
        <w:rPr>
          <w:sz w:val="28"/>
          <w:szCs w:val="28"/>
        </w:rPr>
        <w:t xml:space="preserve">.1. </w:t>
      </w:r>
      <w:r w:rsidR="002A3EC3" w:rsidRPr="0004665E">
        <w:rPr>
          <w:sz w:val="28"/>
          <w:szCs w:val="28"/>
        </w:rPr>
        <w:t>Победители К</w:t>
      </w:r>
      <w:r w:rsidR="00E03EBC" w:rsidRPr="0004665E">
        <w:rPr>
          <w:sz w:val="28"/>
          <w:szCs w:val="28"/>
        </w:rPr>
        <w:t>онкурса</w:t>
      </w:r>
      <w:r w:rsidR="002A3EC3" w:rsidRPr="0004665E">
        <w:rPr>
          <w:sz w:val="28"/>
          <w:szCs w:val="28"/>
        </w:rPr>
        <w:t xml:space="preserve">, </w:t>
      </w:r>
      <w:r w:rsidR="005A79B6" w:rsidRPr="0004665E">
        <w:rPr>
          <w:sz w:val="28"/>
          <w:szCs w:val="28"/>
        </w:rPr>
        <w:t xml:space="preserve">занявшие 1, 2 </w:t>
      </w:r>
      <w:r w:rsidR="005A79B6">
        <w:rPr>
          <w:sz w:val="28"/>
          <w:szCs w:val="28"/>
        </w:rPr>
        <w:t>и 3 места в каждой из номинаций</w:t>
      </w:r>
      <w:r w:rsidR="002A3EC3" w:rsidRPr="0004665E">
        <w:rPr>
          <w:sz w:val="28"/>
          <w:szCs w:val="28"/>
        </w:rPr>
        <w:t>, награждаю</w:t>
      </w:r>
      <w:r w:rsidR="005A79B6">
        <w:rPr>
          <w:sz w:val="28"/>
          <w:szCs w:val="28"/>
        </w:rPr>
        <w:t>тся дипломами</w:t>
      </w:r>
      <w:r w:rsidR="003B42BA" w:rsidRPr="0004665E">
        <w:rPr>
          <w:sz w:val="28"/>
          <w:szCs w:val="28"/>
        </w:rPr>
        <w:t xml:space="preserve"> МЧС России</w:t>
      </w:r>
      <w:r w:rsidR="00E03EBC" w:rsidRPr="0004665E">
        <w:rPr>
          <w:sz w:val="28"/>
          <w:szCs w:val="28"/>
        </w:rPr>
        <w:t>.</w:t>
      </w:r>
    </w:p>
    <w:p w:rsidR="00303904" w:rsidRDefault="00612D99" w:rsidP="003B42BA">
      <w:pPr>
        <w:pStyle w:val="a9"/>
        <w:tabs>
          <w:tab w:val="left" w:pos="1276"/>
        </w:tabs>
        <w:ind w:right="-143" w:firstLine="709"/>
        <w:rPr>
          <w:sz w:val="28"/>
          <w:szCs w:val="28"/>
        </w:rPr>
      </w:pPr>
      <w:r w:rsidRPr="00612D99">
        <w:rPr>
          <w:sz w:val="28"/>
          <w:szCs w:val="28"/>
        </w:rPr>
        <w:t>4</w:t>
      </w:r>
      <w:r w:rsidR="005A79B6">
        <w:rPr>
          <w:sz w:val="28"/>
          <w:szCs w:val="28"/>
        </w:rPr>
        <w:t>.2</w:t>
      </w:r>
      <w:r w:rsidR="003B42BA" w:rsidRPr="0004665E">
        <w:rPr>
          <w:sz w:val="28"/>
          <w:szCs w:val="28"/>
        </w:rPr>
        <w:t xml:space="preserve">. </w:t>
      </w:r>
      <w:r w:rsidR="00E03EBC" w:rsidRPr="0004665E">
        <w:rPr>
          <w:sz w:val="28"/>
          <w:szCs w:val="28"/>
        </w:rPr>
        <w:t xml:space="preserve">Победители </w:t>
      </w:r>
      <w:r w:rsidR="002A3EC3" w:rsidRPr="0004665E">
        <w:rPr>
          <w:sz w:val="28"/>
          <w:szCs w:val="28"/>
          <w:lang w:val="en-US"/>
        </w:rPr>
        <w:t>I</w:t>
      </w:r>
      <w:r w:rsidR="00E03EBC" w:rsidRPr="0004665E">
        <w:rPr>
          <w:sz w:val="28"/>
          <w:szCs w:val="28"/>
        </w:rPr>
        <w:t xml:space="preserve"> </w:t>
      </w:r>
      <w:r w:rsidR="002A3EC3" w:rsidRPr="0004665E">
        <w:rPr>
          <w:sz w:val="28"/>
          <w:szCs w:val="28"/>
        </w:rPr>
        <w:t>этап</w:t>
      </w:r>
      <w:r w:rsidR="00B73FF6">
        <w:rPr>
          <w:sz w:val="28"/>
          <w:szCs w:val="28"/>
        </w:rPr>
        <w:t xml:space="preserve"> </w:t>
      </w:r>
      <w:r w:rsidR="002A3EC3" w:rsidRPr="0004665E">
        <w:rPr>
          <w:sz w:val="28"/>
          <w:szCs w:val="28"/>
        </w:rPr>
        <w:t>К</w:t>
      </w:r>
      <w:r w:rsidR="00FD35B6">
        <w:rPr>
          <w:sz w:val="28"/>
          <w:szCs w:val="28"/>
        </w:rPr>
        <w:t>онкурса</w:t>
      </w:r>
      <w:r w:rsidR="00E03EBC" w:rsidRPr="0004665E">
        <w:rPr>
          <w:sz w:val="28"/>
          <w:szCs w:val="28"/>
        </w:rPr>
        <w:t xml:space="preserve"> поощ</w:t>
      </w:r>
      <w:r w:rsidR="008A5BEF">
        <w:rPr>
          <w:sz w:val="28"/>
          <w:szCs w:val="28"/>
        </w:rPr>
        <w:t>ряю</w:t>
      </w:r>
      <w:r>
        <w:rPr>
          <w:sz w:val="28"/>
          <w:szCs w:val="28"/>
        </w:rPr>
        <w:t>тся</w:t>
      </w:r>
      <w:r w:rsidR="00E03EBC" w:rsidRPr="0004665E">
        <w:rPr>
          <w:sz w:val="28"/>
          <w:szCs w:val="28"/>
        </w:rPr>
        <w:t xml:space="preserve"> н</w:t>
      </w:r>
      <w:r w:rsidR="002A3EC3" w:rsidRPr="0004665E">
        <w:rPr>
          <w:sz w:val="28"/>
          <w:szCs w:val="28"/>
        </w:rPr>
        <w:t>ачальник</w:t>
      </w:r>
      <w:r w:rsidR="008A5BEF">
        <w:rPr>
          <w:sz w:val="28"/>
          <w:szCs w:val="28"/>
        </w:rPr>
        <w:t>ом</w:t>
      </w:r>
      <w:r w:rsidR="002A3EC3" w:rsidRPr="0004665E">
        <w:rPr>
          <w:sz w:val="28"/>
          <w:szCs w:val="28"/>
        </w:rPr>
        <w:t xml:space="preserve"> </w:t>
      </w:r>
      <w:r w:rsidR="008A5BEF">
        <w:rPr>
          <w:sz w:val="28"/>
          <w:szCs w:val="28"/>
        </w:rPr>
        <w:t>Г</w:t>
      </w:r>
      <w:r w:rsidR="002A3EC3" w:rsidRPr="0004665E">
        <w:rPr>
          <w:sz w:val="28"/>
          <w:szCs w:val="28"/>
        </w:rPr>
        <w:t>лавн</w:t>
      </w:r>
      <w:r w:rsidR="008A5BEF">
        <w:rPr>
          <w:sz w:val="28"/>
          <w:szCs w:val="28"/>
        </w:rPr>
        <w:t>ого</w:t>
      </w:r>
      <w:r w:rsidR="002A3EC3" w:rsidRPr="0004665E">
        <w:rPr>
          <w:sz w:val="28"/>
          <w:szCs w:val="28"/>
        </w:rPr>
        <w:t xml:space="preserve"> управлений </w:t>
      </w:r>
      <w:r w:rsidR="00E03EBC" w:rsidRPr="0004665E">
        <w:rPr>
          <w:sz w:val="28"/>
          <w:szCs w:val="28"/>
        </w:rPr>
        <w:t xml:space="preserve">МЧС России по </w:t>
      </w:r>
      <w:r>
        <w:rPr>
          <w:sz w:val="28"/>
          <w:szCs w:val="28"/>
        </w:rPr>
        <w:t>Тульской области</w:t>
      </w:r>
      <w:r w:rsidR="00E03EBC" w:rsidRPr="0004665E">
        <w:rPr>
          <w:sz w:val="28"/>
          <w:szCs w:val="28"/>
        </w:rPr>
        <w:t xml:space="preserve"> в пределах предоставленных прав.</w:t>
      </w:r>
    </w:p>
    <w:p w:rsidR="00376F83" w:rsidRDefault="00376F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BEF" w:rsidRDefault="008A5BEF" w:rsidP="0061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F83" w:rsidRPr="00BC2FED" w:rsidRDefault="00376F83" w:rsidP="008A5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2F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6F83" w:rsidRPr="00BC2FED" w:rsidRDefault="00376F83" w:rsidP="008A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F83" w:rsidRDefault="00376F83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F83" w:rsidRDefault="00376F83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376F83" w:rsidRDefault="00376F83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</w:p>
    <w:p w:rsidR="00376F83" w:rsidRDefault="00376F83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ED">
        <w:rPr>
          <w:rFonts w:ascii="Times New Roman" w:hAnsi="Times New Roman" w:cs="Times New Roman"/>
          <w:sz w:val="28"/>
          <w:szCs w:val="28"/>
        </w:rPr>
        <w:t xml:space="preserve">«ЛУЧШАЯ МЕТОДИЧЕСКАЯ РАЗРАБОТКА ПО ПРЕДМЕТАМ </w:t>
      </w:r>
    </w:p>
    <w:p w:rsidR="00376F83" w:rsidRPr="00BC2FED" w:rsidRDefault="00376F83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ED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 И «БЕЗОПАСНОСТЬ ЖИЗНЕДЕЯТЕЛЬНОСТИ»</w:t>
      </w:r>
    </w:p>
    <w:p w:rsidR="00376F83" w:rsidRDefault="00376F83" w:rsidP="00376F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76F83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4D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месту проживания/ работы)</w:t>
            </w:r>
          </w:p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(рабочий)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(мобильный)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адрес электронной почты</w:t>
            </w:r>
          </w:p>
          <w:p w:rsidR="00376F83" w:rsidRPr="006114D6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F83" w:rsidRPr="006114D6" w:rsidTr="00F87BFB">
        <w:tc>
          <w:tcPr>
            <w:tcW w:w="4644" w:type="dxa"/>
          </w:tcPr>
          <w:p w:rsidR="00376F83" w:rsidRDefault="00376F83" w:rsidP="00F8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FE1">
              <w:rPr>
                <w:rFonts w:ascii="Times New Roman" w:hAnsi="Times New Roman" w:cs="Times New Roman"/>
                <w:sz w:val="28"/>
                <w:szCs w:val="28"/>
              </w:rPr>
              <w:t>Краткое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езюме </w:t>
            </w:r>
            <w:r w:rsidRPr="00397FE1">
              <w:rPr>
                <w:rFonts w:ascii="Times New Roman" w:hAnsi="Times New Roman" w:cs="Times New Roman"/>
                <w:sz w:val="28"/>
                <w:szCs w:val="28"/>
              </w:rPr>
              <w:t xml:space="preserve">(заполняется </w:t>
            </w:r>
          </w:p>
          <w:p w:rsidR="00376F83" w:rsidRDefault="00376F83" w:rsidP="008A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FE1">
              <w:rPr>
                <w:rFonts w:ascii="Times New Roman" w:hAnsi="Times New Roman" w:cs="Times New Roman"/>
                <w:sz w:val="28"/>
                <w:szCs w:val="28"/>
              </w:rPr>
              <w:t>по желанию)</w:t>
            </w:r>
          </w:p>
        </w:tc>
        <w:tc>
          <w:tcPr>
            <w:tcW w:w="4927" w:type="dxa"/>
          </w:tcPr>
          <w:p w:rsidR="00376F83" w:rsidRPr="006114D6" w:rsidRDefault="00376F83" w:rsidP="00F8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F83" w:rsidRDefault="00376F83" w:rsidP="00376F83">
      <w:pPr>
        <w:rPr>
          <w:rFonts w:ascii="Times New Roman" w:hAnsi="Times New Roman" w:cs="Times New Roman"/>
          <w:sz w:val="28"/>
          <w:szCs w:val="28"/>
        </w:rPr>
        <w:sectPr w:rsidR="00376F83" w:rsidSect="008A5BEF">
          <w:headerReference w:type="default" r:id="rId10"/>
          <w:pgSz w:w="11906" w:h="16838"/>
          <w:pgMar w:top="397" w:right="567" w:bottom="1134" w:left="1418" w:header="709" w:footer="709" w:gutter="0"/>
          <w:cols w:space="708"/>
          <w:titlePg/>
          <w:docGrid w:linePitch="360"/>
        </w:sectPr>
      </w:pPr>
    </w:p>
    <w:p w:rsidR="00376F83" w:rsidRPr="00BC2FED" w:rsidRDefault="00376F83" w:rsidP="00376F83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76F83" w:rsidRDefault="00376F83" w:rsidP="00376F83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376F83" w:rsidRDefault="00376F83" w:rsidP="00376F83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ОЦЕНОЧНАЯ КАРТА</w:t>
      </w:r>
    </w:p>
    <w:p w:rsidR="00376F83" w:rsidRDefault="00376F83" w:rsidP="00376F83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6F83" w:rsidRPr="00BC2FED" w:rsidRDefault="00376F83" w:rsidP="00376F83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005099">
        <w:rPr>
          <w:rFonts w:ascii="Times New Roman" w:hAnsi="Times New Roman" w:cs="Times New Roman"/>
          <w:sz w:val="28"/>
          <w:szCs w:val="28"/>
        </w:rPr>
        <w:t xml:space="preserve">(ФИО члена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005099">
        <w:rPr>
          <w:rFonts w:ascii="Times New Roman" w:hAnsi="Times New Roman" w:cs="Times New Roman"/>
          <w:sz w:val="28"/>
          <w:szCs w:val="28"/>
        </w:rPr>
        <w:t>)</w:t>
      </w:r>
    </w:p>
    <w:p w:rsidR="00376F83" w:rsidRPr="00BC2FED" w:rsidRDefault="00376F83" w:rsidP="00376F83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310" w:type="dxa"/>
        <w:tblInd w:w="-289" w:type="dxa"/>
        <w:tblLook w:val="04A0" w:firstRow="1" w:lastRow="0" w:firstColumn="1" w:lastColumn="0" w:noHBand="0" w:noVBand="1"/>
      </w:tblPr>
      <w:tblGrid>
        <w:gridCol w:w="1465"/>
        <w:gridCol w:w="1159"/>
        <w:gridCol w:w="1374"/>
        <w:gridCol w:w="1742"/>
        <w:gridCol w:w="1579"/>
        <w:gridCol w:w="1405"/>
        <w:gridCol w:w="1397"/>
        <w:gridCol w:w="1923"/>
        <w:gridCol w:w="1814"/>
        <w:gridCol w:w="1452"/>
      </w:tblGrid>
      <w:tr w:rsidR="00376F83" w:rsidTr="00F87BFB">
        <w:tc>
          <w:tcPr>
            <w:tcW w:w="1465" w:type="dxa"/>
          </w:tcPr>
          <w:p w:rsidR="00376F83" w:rsidRDefault="00376F83" w:rsidP="00F8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F83" w:rsidRDefault="00376F83" w:rsidP="00F8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76F83" w:rsidRDefault="00376F83" w:rsidP="00F8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конкурсной</w:t>
            </w:r>
          </w:p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099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05099">
              <w:rPr>
                <w:rFonts w:ascii="Times New Roman" w:hAnsi="Times New Roman" w:cs="Times New Roman"/>
                <w:sz w:val="20"/>
                <w:szCs w:val="20"/>
              </w:rPr>
              <w:t xml:space="preserve"> (№)</w:t>
            </w:r>
          </w:p>
        </w:tc>
        <w:tc>
          <w:tcPr>
            <w:tcW w:w="1159" w:type="dxa"/>
            <w:vAlign w:val="center"/>
          </w:tcPr>
          <w:p w:rsidR="00376F83" w:rsidRDefault="00376F83" w:rsidP="00F87BFB">
            <w:pPr>
              <w:ind w:left="-13" w:right="-3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 и задачи занятия</w:t>
            </w:r>
          </w:p>
          <w:p w:rsidR="00376F83" w:rsidRPr="00005099" w:rsidRDefault="00376F83" w:rsidP="00F87BFB">
            <w:pPr>
              <w:ind w:left="-13" w:right="-3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 0 до 10)</w:t>
            </w:r>
          </w:p>
        </w:tc>
        <w:tc>
          <w:tcPr>
            <w:tcW w:w="1374" w:type="dxa"/>
            <w:vAlign w:val="center"/>
          </w:tcPr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оответствие актуальной нормативной правовой базе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(от 0 до 10)</w:t>
            </w:r>
          </w:p>
        </w:tc>
        <w:tc>
          <w:tcPr>
            <w:tcW w:w="1742" w:type="dxa"/>
            <w:vAlign w:val="center"/>
          </w:tcPr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ктуальность и востребованность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(от 0 до 10)</w:t>
            </w:r>
          </w:p>
        </w:tc>
        <w:tc>
          <w:tcPr>
            <w:tcW w:w="1579" w:type="dxa"/>
            <w:vAlign w:val="center"/>
          </w:tcPr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етодическая и практическая обоснованность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(от 0 до 10)</w:t>
            </w:r>
          </w:p>
        </w:tc>
        <w:tc>
          <w:tcPr>
            <w:tcW w:w="1405" w:type="dxa"/>
            <w:vAlign w:val="center"/>
          </w:tcPr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онкретность содержания и доступность изложения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(от 0 до 10)</w:t>
            </w:r>
          </w:p>
        </w:tc>
        <w:tc>
          <w:tcPr>
            <w:tcW w:w="1397" w:type="dxa"/>
            <w:vAlign w:val="center"/>
          </w:tcPr>
          <w:p w:rsidR="00376F83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рактическая ценность и 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отность излагаемого материала</w:t>
            </w:r>
          </w:p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 0 до 10)</w:t>
            </w:r>
          </w:p>
        </w:tc>
        <w:tc>
          <w:tcPr>
            <w:tcW w:w="1923" w:type="dxa"/>
            <w:vAlign w:val="center"/>
          </w:tcPr>
          <w:p w:rsidR="00376F83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риенти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рованность на региональную или отраслевую специфику</w:t>
            </w:r>
          </w:p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 0 до 10)</w:t>
            </w:r>
          </w:p>
        </w:tc>
        <w:tc>
          <w:tcPr>
            <w:tcW w:w="1814" w:type="dxa"/>
            <w:vAlign w:val="center"/>
          </w:tcPr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ематическая содержательность, наглядность, эстетика оформления</w:t>
            </w: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(от 0 до 10)</w:t>
            </w:r>
          </w:p>
        </w:tc>
        <w:tc>
          <w:tcPr>
            <w:tcW w:w="1452" w:type="dxa"/>
            <w:vAlign w:val="center"/>
          </w:tcPr>
          <w:p w:rsidR="00376F83" w:rsidRPr="00005099" w:rsidRDefault="00376F83" w:rsidP="00F87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0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балл</w:t>
            </w:r>
          </w:p>
        </w:tc>
      </w:tr>
      <w:tr w:rsidR="00376F83" w:rsidTr="00F87BFB">
        <w:tc>
          <w:tcPr>
            <w:tcW w:w="146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15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7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742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57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0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97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923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81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52" w:type="dxa"/>
          </w:tcPr>
          <w:p w:rsidR="00376F83" w:rsidRDefault="00376F83" w:rsidP="00F87BFB">
            <w:pPr>
              <w:ind w:right="-456"/>
            </w:pPr>
          </w:p>
        </w:tc>
      </w:tr>
      <w:tr w:rsidR="00376F83" w:rsidTr="00F87BFB">
        <w:tc>
          <w:tcPr>
            <w:tcW w:w="146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15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7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742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57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0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97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923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81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52" w:type="dxa"/>
          </w:tcPr>
          <w:p w:rsidR="00376F83" w:rsidRDefault="00376F83" w:rsidP="00F87BFB">
            <w:pPr>
              <w:ind w:right="-456"/>
            </w:pPr>
          </w:p>
        </w:tc>
      </w:tr>
      <w:tr w:rsidR="00376F83" w:rsidTr="00F87BFB">
        <w:tc>
          <w:tcPr>
            <w:tcW w:w="146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15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7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742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57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0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97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923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81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52" w:type="dxa"/>
          </w:tcPr>
          <w:p w:rsidR="00376F83" w:rsidRDefault="00376F83" w:rsidP="00F87BFB">
            <w:pPr>
              <w:ind w:right="-456"/>
            </w:pPr>
          </w:p>
        </w:tc>
      </w:tr>
      <w:tr w:rsidR="00376F83" w:rsidTr="00F87BFB">
        <w:tc>
          <w:tcPr>
            <w:tcW w:w="146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15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7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742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57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0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97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923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81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52" w:type="dxa"/>
          </w:tcPr>
          <w:p w:rsidR="00376F83" w:rsidRDefault="00376F83" w:rsidP="00F87BFB">
            <w:pPr>
              <w:ind w:right="-456"/>
            </w:pPr>
          </w:p>
        </w:tc>
      </w:tr>
      <w:tr w:rsidR="00376F83" w:rsidTr="00F87BFB">
        <w:tc>
          <w:tcPr>
            <w:tcW w:w="146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15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7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742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579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05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397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923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814" w:type="dxa"/>
          </w:tcPr>
          <w:p w:rsidR="00376F83" w:rsidRDefault="00376F83" w:rsidP="00F87BFB">
            <w:pPr>
              <w:ind w:right="-456"/>
            </w:pPr>
          </w:p>
        </w:tc>
        <w:tc>
          <w:tcPr>
            <w:tcW w:w="1452" w:type="dxa"/>
          </w:tcPr>
          <w:p w:rsidR="00376F83" w:rsidRDefault="00376F83" w:rsidP="00F87BFB">
            <w:pPr>
              <w:ind w:right="-456"/>
            </w:pPr>
          </w:p>
        </w:tc>
      </w:tr>
    </w:tbl>
    <w:p w:rsidR="00376F83" w:rsidRDefault="00376F83" w:rsidP="00376F83">
      <w:pPr>
        <w:spacing w:after="0" w:line="240" w:lineRule="auto"/>
        <w:ind w:right="-456"/>
      </w:pPr>
    </w:p>
    <w:p w:rsidR="00376F83" w:rsidRPr="00376F83" w:rsidRDefault="00376F83" w:rsidP="00376F83">
      <w:pPr>
        <w:rPr>
          <w:rFonts w:ascii="Times New Roman" w:hAnsi="Times New Roman" w:cs="Times New Roman"/>
          <w:sz w:val="28"/>
          <w:szCs w:val="28"/>
        </w:rPr>
      </w:pPr>
    </w:p>
    <w:sectPr w:rsidR="00376F83" w:rsidRPr="00376F83" w:rsidSect="000050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83" w:rsidRDefault="00CA3883" w:rsidP="00902F98">
      <w:pPr>
        <w:spacing w:after="0" w:line="240" w:lineRule="auto"/>
      </w:pPr>
      <w:r>
        <w:separator/>
      </w:r>
    </w:p>
  </w:endnote>
  <w:endnote w:type="continuationSeparator" w:id="0">
    <w:p w:rsidR="00CA3883" w:rsidRDefault="00CA3883" w:rsidP="0090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83" w:rsidRDefault="00CA3883" w:rsidP="00902F98">
      <w:pPr>
        <w:spacing w:after="0" w:line="240" w:lineRule="auto"/>
      </w:pPr>
      <w:r>
        <w:separator/>
      </w:r>
    </w:p>
  </w:footnote>
  <w:footnote w:type="continuationSeparator" w:id="0">
    <w:p w:rsidR="00CA3883" w:rsidRDefault="00CA3883" w:rsidP="0090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4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A5BEF" w:rsidRDefault="00902F98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02F98">
          <w:rPr>
            <w:rFonts w:ascii="Times New Roman" w:hAnsi="Times New Roman" w:cs="Times New Roman"/>
            <w:sz w:val="24"/>
          </w:rPr>
          <w:fldChar w:fldCharType="begin"/>
        </w:r>
        <w:r w:rsidRPr="00902F98">
          <w:rPr>
            <w:rFonts w:ascii="Times New Roman" w:hAnsi="Times New Roman" w:cs="Times New Roman"/>
            <w:sz w:val="24"/>
          </w:rPr>
          <w:instrText>PAGE   \* MERGEFORMAT</w:instrText>
        </w:r>
        <w:r w:rsidRPr="00902F98">
          <w:rPr>
            <w:rFonts w:ascii="Times New Roman" w:hAnsi="Times New Roman" w:cs="Times New Roman"/>
            <w:sz w:val="24"/>
          </w:rPr>
          <w:fldChar w:fldCharType="separate"/>
        </w:r>
        <w:r w:rsidR="00F10225">
          <w:rPr>
            <w:rFonts w:ascii="Times New Roman" w:hAnsi="Times New Roman" w:cs="Times New Roman"/>
            <w:noProof/>
            <w:sz w:val="24"/>
          </w:rPr>
          <w:t>4</w:t>
        </w:r>
        <w:r w:rsidRPr="00902F98">
          <w:rPr>
            <w:rFonts w:ascii="Times New Roman" w:hAnsi="Times New Roman" w:cs="Times New Roman"/>
            <w:sz w:val="24"/>
          </w:rPr>
          <w:fldChar w:fldCharType="end"/>
        </w:r>
      </w:p>
      <w:p w:rsidR="00902F98" w:rsidRPr="00902F98" w:rsidRDefault="00CA3883">
        <w:pPr>
          <w:pStyle w:val="a5"/>
          <w:jc w:val="center"/>
          <w:rPr>
            <w:rFonts w:ascii="Times New Roman" w:hAnsi="Times New Roman" w:cs="Times New Roman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44F"/>
    <w:multiLevelType w:val="hybridMultilevel"/>
    <w:tmpl w:val="9DE62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6480"/>
    <w:multiLevelType w:val="hybridMultilevel"/>
    <w:tmpl w:val="1B0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09F4"/>
    <w:multiLevelType w:val="multilevel"/>
    <w:tmpl w:val="F25E83A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5D4F6264"/>
    <w:multiLevelType w:val="hybridMultilevel"/>
    <w:tmpl w:val="D73CA3D2"/>
    <w:lvl w:ilvl="0" w:tplc="6A6A0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5226"/>
    <w:multiLevelType w:val="hybridMultilevel"/>
    <w:tmpl w:val="891C93AE"/>
    <w:lvl w:ilvl="0" w:tplc="88468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6060EF"/>
    <w:multiLevelType w:val="multilevel"/>
    <w:tmpl w:val="D6D8A08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624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79C67476"/>
    <w:multiLevelType w:val="hybridMultilevel"/>
    <w:tmpl w:val="1B0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42"/>
    <w:rsid w:val="00012146"/>
    <w:rsid w:val="0004503B"/>
    <w:rsid w:val="0004665E"/>
    <w:rsid w:val="00067721"/>
    <w:rsid w:val="00096F0C"/>
    <w:rsid w:val="000A54C8"/>
    <w:rsid w:val="000A5E81"/>
    <w:rsid w:val="000C1BC4"/>
    <w:rsid w:val="00131DEF"/>
    <w:rsid w:val="00132D3D"/>
    <w:rsid w:val="00136D8E"/>
    <w:rsid w:val="0013735A"/>
    <w:rsid w:val="00141B8C"/>
    <w:rsid w:val="001446B9"/>
    <w:rsid w:val="001D7CFE"/>
    <w:rsid w:val="001E3C46"/>
    <w:rsid w:val="001F0DD6"/>
    <w:rsid w:val="002057BC"/>
    <w:rsid w:val="00212161"/>
    <w:rsid w:val="00217415"/>
    <w:rsid w:val="0022740A"/>
    <w:rsid w:val="00236802"/>
    <w:rsid w:val="00275003"/>
    <w:rsid w:val="00280540"/>
    <w:rsid w:val="002A3EC3"/>
    <w:rsid w:val="002B4898"/>
    <w:rsid w:val="002B54A8"/>
    <w:rsid w:val="002B7CAB"/>
    <w:rsid w:val="002C1350"/>
    <w:rsid w:val="002D181A"/>
    <w:rsid w:val="002F5939"/>
    <w:rsid w:val="003029B0"/>
    <w:rsid w:val="00303904"/>
    <w:rsid w:val="00313452"/>
    <w:rsid w:val="0031350C"/>
    <w:rsid w:val="00314E8B"/>
    <w:rsid w:val="00330AF7"/>
    <w:rsid w:val="003455D9"/>
    <w:rsid w:val="0035027D"/>
    <w:rsid w:val="00350983"/>
    <w:rsid w:val="00356CA8"/>
    <w:rsid w:val="00357B48"/>
    <w:rsid w:val="00376F83"/>
    <w:rsid w:val="003B3132"/>
    <w:rsid w:val="003B42BA"/>
    <w:rsid w:val="003E157C"/>
    <w:rsid w:val="003E5523"/>
    <w:rsid w:val="003E5678"/>
    <w:rsid w:val="004010A6"/>
    <w:rsid w:val="00401ECE"/>
    <w:rsid w:val="00407C5B"/>
    <w:rsid w:val="0041593F"/>
    <w:rsid w:val="004160D1"/>
    <w:rsid w:val="00430AFA"/>
    <w:rsid w:val="0043609A"/>
    <w:rsid w:val="00461601"/>
    <w:rsid w:val="00461BFA"/>
    <w:rsid w:val="00470F76"/>
    <w:rsid w:val="00472895"/>
    <w:rsid w:val="00475314"/>
    <w:rsid w:val="0048264E"/>
    <w:rsid w:val="00491C72"/>
    <w:rsid w:val="004A5320"/>
    <w:rsid w:val="004B01A6"/>
    <w:rsid w:val="004C3092"/>
    <w:rsid w:val="004C6D1A"/>
    <w:rsid w:val="004F6B5A"/>
    <w:rsid w:val="0050441C"/>
    <w:rsid w:val="00512F58"/>
    <w:rsid w:val="00514C35"/>
    <w:rsid w:val="00522181"/>
    <w:rsid w:val="00541094"/>
    <w:rsid w:val="00541D7B"/>
    <w:rsid w:val="00542415"/>
    <w:rsid w:val="00552BC8"/>
    <w:rsid w:val="00553C89"/>
    <w:rsid w:val="0056561F"/>
    <w:rsid w:val="00575314"/>
    <w:rsid w:val="00576D0C"/>
    <w:rsid w:val="005907E0"/>
    <w:rsid w:val="005A3A16"/>
    <w:rsid w:val="005A79B6"/>
    <w:rsid w:val="005B4DD8"/>
    <w:rsid w:val="005D1F35"/>
    <w:rsid w:val="005D4E5C"/>
    <w:rsid w:val="005E3419"/>
    <w:rsid w:val="005F050E"/>
    <w:rsid w:val="00612D99"/>
    <w:rsid w:val="00617186"/>
    <w:rsid w:val="00617C97"/>
    <w:rsid w:val="006501F5"/>
    <w:rsid w:val="00660928"/>
    <w:rsid w:val="006616AE"/>
    <w:rsid w:val="00667A1C"/>
    <w:rsid w:val="00673261"/>
    <w:rsid w:val="006853B0"/>
    <w:rsid w:val="00692FF3"/>
    <w:rsid w:val="006F20F5"/>
    <w:rsid w:val="00701381"/>
    <w:rsid w:val="0073479C"/>
    <w:rsid w:val="00736C35"/>
    <w:rsid w:val="0073712D"/>
    <w:rsid w:val="007558DA"/>
    <w:rsid w:val="007638C9"/>
    <w:rsid w:val="00767273"/>
    <w:rsid w:val="007C2556"/>
    <w:rsid w:val="007C588D"/>
    <w:rsid w:val="007F0AA3"/>
    <w:rsid w:val="0080320B"/>
    <w:rsid w:val="00803911"/>
    <w:rsid w:val="00806850"/>
    <w:rsid w:val="008176CA"/>
    <w:rsid w:val="00821C84"/>
    <w:rsid w:val="00823760"/>
    <w:rsid w:val="00835C2F"/>
    <w:rsid w:val="00836250"/>
    <w:rsid w:val="00841F82"/>
    <w:rsid w:val="00854EE7"/>
    <w:rsid w:val="0086078B"/>
    <w:rsid w:val="00863581"/>
    <w:rsid w:val="008669DC"/>
    <w:rsid w:val="008A5BEF"/>
    <w:rsid w:val="008B0B9E"/>
    <w:rsid w:val="008B5CD1"/>
    <w:rsid w:val="008E68F0"/>
    <w:rsid w:val="00902F98"/>
    <w:rsid w:val="00940FC2"/>
    <w:rsid w:val="0095713F"/>
    <w:rsid w:val="00983653"/>
    <w:rsid w:val="009A41FA"/>
    <w:rsid w:val="009A4206"/>
    <w:rsid w:val="009C2C48"/>
    <w:rsid w:val="009F06FA"/>
    <w:rsid w:val="00A12311"/>
    <w:rsid w:val="00A17F48"/>
    <w:rsid w:val="00A22294"/>
    <w:rsid w:val="00A24AF1"/>
    <w:rsid w:val="00A35F17"/>
    <w:rsid w:val="00A84FC4"/>
    <w:rsid w:val="00AB0C7E"/>
    <w:rsid w:val="00AC3042"/>
    <w:rsid w:val="00B33D66"/>
    <w:rsid w:val="00B41287"/>
    <w:rsid w:val="00B46E2C"/>
    <w:rsid w:val="00B476E1"/>
    <w:rsid w:val="00B73FF6"/>
    <w:rsid w:val="00B76A4E"/>
    <w:rsid w:val="00B773D5"/>
    <w:rsid w:val="00B8338B"/>
    <w:rsid w:val="00B93A87"/>
    <w:rsid w:val="00BA22B0"/>
    <w:rsid w:val="00BB21AD"/>
    <w:rsid w:val="00BB2DBC"/>
    <w:rsid w:val="00BB3193"/>
    <w:rsid w:val="00BB4EEE"/>
    <w:rsid w:val="00BB7167"/>
    <w:rsid w:val="00BC4EF9"/>
    <w:rsid w:val="00BD41D1"/>
    <w:rsid w:val="00BE0A35"/>
    <w:rsid w:val="00BE54E3"/>
    <w:rsid w:val="00BF27C8"/>
    <w:rsid w:val="00C05BD2"/>
    <w:rsid w:val="00C145BC"/>
    <w:rsid w:val="00C41CC8"/>
    <w:rsid w:val="00C66665"/>
    <w:rsid w:val="00C8591E"/>
    <w:rsid w:val="00C87E2B"/>
    <w:rsid w:val="00CA213B"/>
    <w:rsid w:val="00CA3883"/>
    <w:rsid w:val="00CB3C7F"/>
    <w:rsid w:val="00CB70D8"/>
    <w:rsid w:val="00CC14AC"/>
    <w:rsid w:val="00CC6540"/>
    <w:rsid w:val="00CE5CFE"/>
    <w:rsid w:val="00CF3E23"/>
    <w:rsid w:val="00D5551F"/>
    <w:rsid w:val="00D7300D"/>
    <w:rsid w:val="00D7484E"/>
    <w:rsid w:val="00D90896"/>
    <w:rsid w:val="00D91A43"/>
    <w:rsid w:val="00D94C45"/>
    <w:rsid w:val="00DA47BB"/>
    <w:rsid w:val="00DC2449"/>
    <w:rsid w:val="00DE234A"/>
    <w:rsid w:val="00E03EBC"/>
    <w:rsid w:val="00E14E3F"/>
    <w:rsid w:val="00E455BE"/>
    <w:rsid w:val="00E50683"/>
    <w:rsid w:val="00E554C4"/>
    <w:rsid w:val="00E729FB"/>
    <w:rsid w:val="00EA1C91"/>
    <w:rsid w:val="00EA1CDC"/>
    <w:rsid w:val="00EB7B32"/>
    <w:rsid w:val="00EC7167"/>
    <w:rsid w:val="00EE2155"/>
    <w:rsid w:val="00F01E8C"/>
    <w:rsid w:val="00F05C8E"/>
    <w:rsid w:val="00F10225"/>
    <w:rsid w:val="00F229C7"/>
    <w:rsid w:val="00F45191"/>
    <w:rsid w:val="00F56934"/>
    <w:rsid w:val="00F56AD2"/>
    <w:rsid w:val="00F56EF1"/>
    <w:rsid w:val="00F62F9E"/>
    <w:rsid w:val="00F7586C"/>
    <w:rsid w:val="00F82D5F"/>
    <w:rsid w:val="00F9581E"/>
    <w:rsid w:val="00FA1548"/>
    <w:rsid w:val="00FA1BD1"/>
    <w:rsid w:val="00FB32AD"/>
    <w:rsid w:val="00FC024E"/>
    <w:rsid w:val="00FD1E38"/>
    <w:rsid w:val="00FD35B6"/>
    <w:rsid w:val="00FD5816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0F5"/>
    <w:pPr>
      <w:ind w:left="720"/>
      <w:contextualSpacing/>
    </w:pPr>
  </w:style>
  <w:style w:type="character" w:styleId="a4">
    <w:name w:val="Strong"/>
    <w:basedOn w:val="a0"/>
    <w:uiPriority w:val="22"/>
    <w:qFormat/>
    <w:rsid w:val="00275003"/>
    <w:rPr>
      <w:b/>
      <w:bCs/>
    </w:rPr>
  </w:style>
  <w:style w:type="paragraph" w:styleId="a5">
    <w:name w:val="header"/>
    <w:basedOn w:val="a"/>
    <w:link w:val="a6"/>
    <w:uiPriority w:val="99"/>
    <w:unhideWhenUsed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F98"/>
  </w:style>
  <w:style w:type="paragraph" w:styleId="a7">
    <w:name w:val="footer"/>
    <w:basedOn w:val="a"/>
    <w:link w:val="a8"/>
    <w:uiPriority w:val="99"/>
    <w:unhideWhenUsed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F98"/>
  </w:style>
  <w:style w:type="paragraph" w:styleId="a9">
    <w:name w:val="Body Text Indent"/>
    <w:basedOn w:val="a"/>
    <w:link w:val="aa"/>
    <w:unhideWhenUsed/>
    <w:rsid w:val="003134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13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0DD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7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76F8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76F83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0A5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0F5"/>
    <w:pPr>
      <w:ind w:left="720"/>
      <w:contextualSpacing/>
    </w:pPr>
  </w:style>
  <w:style w:type="character" w:styleId="a4">
    <w:name w:val="Strong"/>
    <w:basedOn w:val="a0"/>
    <w:uiPriority w:val="22"/>
    <w:qFormat/>
    <w:rsid w:val="00275003"/>
    <w:rPr>
      <w:b/>
      <w:bCs/>
    </w:rPr>
  </w:style>
  <w:style w:type="paragraph" w:styleId="a5">
    <w:name w:val="header"/>
    <w:basedOn w:val="a"/>
    <w:link w:val="a6"/>
    <w:uiPriority w:val="99"/>
    <w:unhideWhenUsed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F98"/>
  </w:style>
  <w:style w:type="paragraph" w:styleId="a7">
    <w:name w:val="footer"/>
    <w:basedOn w:val="a"/>
    <w:link w:val="a8"/>
    <w:uiPriority w:val="99"/>
    <w:unhideWhenUsed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F98"/>
  </w:style>
  <w:style w:type="paragraph" w:styleId="a9">
    <w:name w:val="Body Text Indent"/>
    <w:basedOn w:val="a"/>
    <w:link w:val="aa"/>
    <w:unhideWhenUsed/>
    <w:rsid w:val="003134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13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0DD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37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76F8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76F83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0A5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ula-mc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6366-F512-43F9-B98A-5F454A7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Никитина.Т.И</dc:creator>
  <cp:lastModifiedBy>Вадим Александрович</cp:lastModifiedBy>
  <cp:revision>119</cp:revision>
  <cp:lastPrinted>2023-06-01T12:50:00Z</cp:lastPrinted>
  <dcterms:created xsi:type="dcterms:W3CDTF">2023-04-13T15:37:00Z</dcterms:created>
  <dcterms:modified xsi:type="dcterms:W3CDTF">2023-08-02T08:56:00Z</dcterms:modified>
</cp:coreProperties>
</file>